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97A2" w14:textId="105AAFF4" w:rsidR="0064032F" w:rsidRPr="00607264" w:rsidRDefault="0064032F" w:rsidP="00607264">
      <w:pPr>
        <w:jc w:val="right"/>
        <w:rPr>
          <w:noProof/>
        </w:rPr>
      </w:pPr>
      <w:r w:rsidRPr="00952962">
        <w:rPr>
          <w:noProof/>
        </w:rPr>
        <mc:AlternateContent>
          <mc:Choice Requires="wps">
            <w:drawing>
              <wp:anchor distT="0" distB="0" distL="114300" distR="114300" simplePos="0" relativeHeight="251657728" behindDoc="0" locked="0" layoutInCell="0" allowOverlap="1" wp14:anchorId="3B601DDA" wp14:editId="71660C29">
                <wp:simplePos x="0" y="0"/>
                <wp:positionH relativeFrom="column">
                  <wp:posOffset>-170815</wp:posOffset>
                </wp:positionH>
                <wp:positionV relativeFrom="paragraph">
                  <wp:posOffset>367030</wp:posOffset>
                </wp:positionV>
                <wp:extent cx="3083560" cy="6026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602615"/>
                        </a:xfrm>
                        <a:prstGeom prst="rect">
                          <a:avLst/>
                        </a:prstGeom>
                        <a:solidFill>
                          <a:srgbClr val="FFFFFF"/>
                        </a:solidFill>
                        <a:ln w="9525">
                          <a:solidFill>
                            <a:srgbClr val="FFFFFF"/>
                          </a:solidFill>
                          <a:miter lim="800000"/>
                          <a:headEnd/>
                          <a:tailEnd/>
                        </a:ln>
                      </wps:spPr>
                      <wps:txbx>
                        <w:txbxContent>
                          <w:p w14:paraId="5ED95CEC" w14:textId="77777777" w:rsidR="00E6694F" w:rsidRPr="00E95B2D" w:rsidRDefault="00E6694F" w:rsidP="00BB4907">
                            <w:pPr>
                              <w:pStyle w:val="Heading1"/>
                              <w:rPr>
                                <w:b w:val="0"/>
                                <w:sz w:val="28"/>
                                <w:szCs w:val="28"/>
                              </w:rPr>
                            </w:pPr>
                            <w:r w:rsidRPr="00E95B2D">
                              <w:rPr>
                                <w:b w:val="0"/>
                                <w:sz w:val="28"/>
                                <w:szCs w:val="28"/>
                              </w:rPr>
                              <w:t>Community Development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01DDA" id="_x0000_t202" coordsize="21600,21600" o:spt="202" path="m,l,21600r21600,l21600,xe">
                <v:stroke joinstyle="miter"/>
                <v:path gradientshapeok="t" o:connecttype="rect"/>
              </v:shapetype>
              <v:shape id="Text Box 2" o:spid="_x0000_s1026" type="#_x0000_t202" style="position:absolute;left:0;text-align:left;margin-left:-13.45pt;margin-top:28.9pt;width:242.8pt;height:4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" o:allowincell="f" strokecolor="white">
                <v:textbox>
                  <w:txbxContent>
                    <w:p w14:paraId="5ED95CEC" w14:textId="77777777" w:rsidR="00E6694F" w:rsidRPr="00E95B2D" w:rsidRDefault="00E6694F" w:rsidP="00BB4907">
                      <w:pPr>
                        <w:pStyle w:val="Heading1"/>
                        <w:rPr>
                          <w:b w:val="0"/>
                          <w:sz w:val="28"/>
                          <w:szCs w:val="28"/>
                        </w:rPr>
                      </w:pPr>
                      <w:r w:rsidRPr="00E95B2D">
                        <w:rPr>
                          <w:b w:val="0"/>
                          <w:sz w:val="28"/>
                          <w:szCs w:val="28"/>
                        </w:rPr>
                        <w:t>Community Development Department</w:t>
                      </w:r>
                    </w:p>
                  </w:txbxContent>
                </v:textbox>
              </v:shape>
            </w:pict>
          </mc:Fallback>
        </mc:AlternateContent>
      </w:r>
      <w:r w:rsidR="00607264" w:rsidRPr="00607264">
        <w:rPr>
          <w:noProof/>
        </w:rPr>
        <w:drawing>
          <wp:inline distT="0" distB="0" distL="0" distR="0" wp14:anchorId="40D3FE03" wp14:editId="2A4581B9">
            <wp:extent cx="1523686" cy="1671009"/>
            <wp:effectExtent l="0" t="0" r="635" b="5715"/>
            <wp:docPr id="1899920445" name="Picture 1" descr="A hexagon shaped logo with a river running through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20445" name="Picture 1" descr="A hexagon shaped logo with a river running through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72" cy="1710364"/>
                    </a:xfrm>
                    <a:prstGeom prst="rect">
                      <a:avLst/>
                    </a:prstGeom>
                    <a:noFill/>
                    <a:ln>
                      <a:noFill/>
                    </a:ln>
                  </pic:spPr>
                </pic:pic>
              </a:graphicData>
            </a:graphic>
          </wp:inline>
        </w:drawing>
      </w:r>
    </w:p>
    <w:p w14:paraId="34604AC7" w14:textId="77777777" w:rsidR="00952962" w:rsidRPr="00FB0354" w:rsidRDefault="00952962" w:rsidP="00952962">
      <w:pPr>
        <w:keepNext/>
        <w:jc w:val="center"/>
        <w:outlineLvl w:val="0"/>
        <w:rPr>
          <w:rFonts w:ascii="Californian FB" w:hAnsi="Californian FB"/>
          <w:b/>
          <w:sz w:val="32"/>
          <w:szCs w:val="32"/>
          <w14:shadow w14:blurRad="50800" w14:dist="38100" w14:dir="2700000" w14:sx="100000" w14:sy="100000" w14:kx="0" w14:ky="0" w14:algn="tl">
            <w14:srgbClr w14:val="000000">
              <w14:alpha w14:val="60000"/>
            </w14:srgbClr>
          </w14:shadow>
        </w:rPr>
      </w:pPr>
      <w:r w:rsidRPr="00FB0354">
        <w:rPr>
          <w:rFonts w:ascii="Californian FB" w:hAnsi="Californian FB"/>
          <w:b/>
          <w:sz w:val="32"/>
          <w:szCs w:val="32"/>
          <w14:shadow w14:blurRad="50800" w14:dist="38100" w14:dir="2700000" w14:sx="100000" w14:sy="100000" w14:kx="0" w14:ky="0" w14:algn="tl">
            <w14:srgbClr w14:val="000000">
              <w14:alpha w14:val="60000"/>
            </w14:srgbClr>
          </w14:shadow>
        </w:rPr>
        <w:t xml:space="preserve">PUBLIC </w:t>
      </w:r>
      <w:r>
        <w:rPr>
          <w:rFonts w:ascii="Californian FB" w:hAnsi="Californian FB"/>
          <w:b/>
          <w:sz w:val="32"/>
          <w:szCs w:val="32"/>
          <w14:shadow w14:blurRad="50800" w14:dist="38100" w14:dir="2700000" w14:sx="100000" w14:sy="100000" w14:kx="0" w14:ky="0" w14:algn="tl">
            <w14:srgbClr w14:val="000000">
              <w14:alpha w14:val="60000"/>
            </w14:srgbClr>
          </w14:shadow>
        </w:rPr>
        <w:t xml:space="preserve">HEARING </w:t>
      </w:r>
      <w:r w:rsidRPr="00FB0354">
        <w:rPr>
          <w:rFonts w:ascii="Californian FB" w:hAnsi="Californian FB"/>
          <w:b/>
          <w:sz w:val="32"/>
          <w:szCs w:val="32"/>
          <w14:shadow w14:blurRad="50800" w14:dist="38100" w14:dir="2700000" w14:sx="100000" w14:sy="100000" w14:kx="0" w14:ky="0" w14:algn="tl">
            <w14:srgbClr w14:val="000000">
              <w14:alpha w14:val="60000"/>
            </w14:srgbClr>
          </w14:shadow>
        </w:rPr>
        <w:t>NOTICE</w:t>
      </w:r>
    </w:p>
    <w:p w14:paraId="79F6D3DB" w14:textId="0D2A7432" w:rsidR="00952962" w:rsidRDefault="00952962" w:rsidP="00952962">
      <w:pPr>
        <w:jc w:val="center"/>
        <w:rPr>
          <w:sz w:val="22"/>
          <w:szCs w:val="22"/>
        </w:rPr>
      </w:pPr>
    </w:p>
    <w:p w14:paraId="30B84A8D" w14:textId="77777777" w:rsidR="00952962" w:rsidRPr="00952962" w:rsidRDefault="00952962" w:rsidP="000E2117">
      <w:pPr>
        <w:rPr>
          <w:sz w:val="22"/>
          <w:szCs w:val="22"/>
        </w:rPr>
      </w:pPr>
    </w:p>
    <w:p w14:paraId="79D8CEC7" w14:textId="69672F30" w:rsidR="00952962" w:rsidRPr="00952962" w:rsidRDefault="00952962" w:rsidP="00952962">
      <w:pPr>
        <w:rPr>
          <w:szCs w:val="24"/>
        </w:rPr>
      </w:pPr>
      <w:r w:rsidRPr="00952962">
        <w:rPr>
          <w:b/>
          <w:szCs w:val="24"/>
        </w:rPr>
        <w:t>NOTICE IS HEREBY GIVEN</w:t>
      </w:r>
      <w:r w:rsidRPr="00952962">
        <w:rPr>
          <w:szCs w:val="24"/>
        </w:rPr>
        <w:t xml:space="preserve"> that the </w:t>
      </w:r>
      <w:r w:rsidR="00275A27">
        <w:rPr>
          <w:szCs w:val="24"/>
        </w:rPr>
        <w:t>City Council</w:t>
      </w:r>
      <w:r w:rsidRPr="00952962">
        <w:rPr>
          <w:szCs w:val="24"/>
        </w:rPr>
        <w:t xml:space="preserve"> will conduct a hearing on </w:t>
      </w:r>
      <w:r w:rsidR="00275A27">
        <w:rPr>
          <w:b/>
          <w:bCs/>
          <w:szCs w:val="24"/>
        </w:rPr>
        <w:t>February 27</w:t>
      </w:r>
      <w:r w:rsidR="0094613A">
        <w:rPr>
          <w:b/>
          <w:bCs/>
          <w:szCs w:val="24"/>
        </w:rPr>
        <w:t>, 2024</w:t>
      </w:r>
      <w:r w:rsidRPr="00952962">
        <w:rPr>
          <w:b/>
          <w:bCs/>
          <w:szCs w:val="24"/>
        </w:rPr>
        <w:t xml:space="preserve">, at </w:t>
      </w:r>
      <w:r w:rsidR="00607264">
        <w:rPr>
          <w:b/>
          <w:bCs/>
          <w:szCs w:val="24"/>
        </w:rPr>
        <w:t>6</w:t>
      </w:r>
      <w:r w:rsidRPr="00952962">
        <w:rPr>
          <w:b/>
          <w:bCs/>
          <w:szCs w:val="24"/>
        </w:rPr>
        <w:t>:00 p.m</w:t>
      </w:r>
      <w:r w:rsidRPr="00952962">
        <w:rPr>
          <w:szCs w:val="24"/>
        </w:rPr>
        <w:t xml:space="preserve">., or shortly thereafter, </w:t>
      </w:r>
      <w:r w:rsidR="00607264">
        <w:rPr>
          <w:szCs w:val="24"/>
        </w:rPr>
        <w:t>from</w:t>
      </w:r>
      <w:r w:rsidRPr="00952962">
        <w:rPr>
          <w:szCs w:val="24"/>
        </w:rPr>
        <w:t xml:space="preserve"> the Council Chambers of Cotati City Hall, 201 West Sierra Avenue, to consider the following matter:</w:t>
      </w:r>
    </w:p>
    <w:p w14:paraId="18D462CA" w14:textId="2AA7CE67" w:rsidR="0094613A" w:rsidRPr="00E91B8D" w:rsidRDefault="0094613A" w:rsidP="00E91B8D">
      <w:pPr>
        <w:spacing w:beforeAutospacing="1" w:afterAutospacing="1"/>
      </w:pPr>
      <w:r>
        <w:t>Consideration of a</w:t>
      </w:r>
      <w:r w:rsidR="00275A27">
        <w:t xml:space="preserve">n ordinance </w:t>
      </w:r>
      <w:r w:rsidR="00E91B8D">
        <w:t>amending</w:t>
      </w:r>
      <w:r w:rsidRPr="00672FB0">
        <w:t xml:space="preserve"> </w:t>
      </w:r>
      <w:r w:rsidR="00E91B8D" w:rsidRPr="000A364A">
        <w:t>Chapters 17.22, 17.44 and 17.90 of the Cotati Municipal Code</w:t>
      </w:r>
      <w:r w:rsidR="00E91B8D">
        <w:t xml:space="preserve"> to </w:t>
      </w:r>
      <w:bookmarkStart w:id="0" w:name="_Hlk155077496"/>
      <w:r w:rsidR="00E91B8D">
        <w:t xml:space="preserve">adopt new telecommunication related definitions, modify the review process for telecommunication facilities </w:t>
      </w:r>
      <w:bookmarkEnd w:id="0"/>
      <w:r w:rsidR="00E91B8D">
        <w:t>and allow telecommunication facilities in the OSR, CE, CG</w:t>
      </w:r>
      <w:r w:rsidR="00275A27">
        <w:t>,</w:t>
      </w:r>
      <w:r w:rsidR="00E91B8D">
        <w:t xml:space="preserve"> CD</w:t>
      </w:r>
      <w:r w:rsidR="00275A27">
        <w:t>, NG and CA</w:t>
      </w:r>
      <w:r w:rsidR="00E91B8D">
        <w:t xml:space="preserve"> Zoning Districts, subject to Use Permit approval</w:t>
      </w:r>
      <w:r w:rsidR="00E91B8D" w:rsidRPr="000A364A">
        <w:t xml:space="preserve">. </w:t>
      </w:r>
    </w:p>
    <w:p w14:paraId="132133A6" w14:textId="2550A682" w:rsidR="004565E4" w:rsidRPr="00E91B8D" w:rsidRDefault="00417939" w:rsidP="00E91B8D">
      <w:pPr>
        <w:rPr>
          <w:szCs w:val="24"/>
        </w:rPr>
      </w:pPr>
      <w:r>
        <w:rPr>
          <w:szCs w:val="24"/>
        </w:rPr>
        <w:t>In conformance with</w:t>
      </w:r>
      <w:r>
        <w:t xml:space="preserve"> California Environmental Quality Act (CEQA), the Community Development Department, Planning Division found that </w:t>
      </w:r>
      <w:r w:rsidR="004565E4">
        <w:t>this project</w:t>
      </w:r>
      <w:r w:rsidR="004565E4" w:rsidRPr="00EF48F6">
        <w:rPr>
          <w:szCs w:val="24"/>
        </w:rPr>
        <w:t xml:space="preserve"> </w:t>
      </w:r>
      <w:r w:rsidR="004565E4">
        <w:rPr>
          <w:szCs w:val="24"/>
        </w:rPr>
        <w:t xml:space="preserve">is consistent with the previously adopted goals, </w:t>
      </w:r>
      <w:proofErr w:type="gramStart"/>
      <w:r w:rsidR="004565E4">
        <w:rPr>
          <w:szCs w:val="24"/>
        </w:rPr>
        <w:t>policies</w:t>
      </w:r>
      <w:proofErr w:type="gramEnd"/>
      <w:r w:rsidR="004565E4">
        <w:rPr>
          <w:szCs w:val="24"/>
        </w:rPr>
        <w:t xml:space="preserve"> and objectives to the 2015 General Plan and</w:t>
      </w:r>
      <w:r w:rsidR="00E91B8D">
        <w:rPr>
          <w:szCs w:val="24"/>
        </w:rPr>
        <w:t xml:space="preserve"> associated environmental impact analysis. T</w:t>
      </w:r>
      <w:r w:rsidR="004565E4">
        <w:rPr>
          <w:szCs w:val="24"/>
        </w:rPr>
        <w:t>herefore t</w:t>
      </w:r>
      <w:r w:rsidR="004565E4" w:rsidRPr="00314C81">
        <w:rPr>
          <w:szCs w:val="24"/>
        </w:rPr>
        <w:t>he</w:t>
      </w:r>
      <w:r w:rsidR="004565E4">
        <w:rPr>
          <w:szCs w:val="24"/>
        </w:rPr>
        <w:t>se proposed revisions</w:t>
      </w:r>
      <w:r w:rsidR="004565E4" w:rsidRPr="00314C81">
        <w:rPr>
          <w:szCs w:val="24"/>
        </w:rPr>
        <w:t xml:space="preserve"> conform to CEQA Guidelines Section 15183, which provides a streamlined review of the environmental impacts of </w:t>
      </w:r>
      <w:r w:rsidR="004565E4">
        <w:rPr>
          <w:szCs w:val="24"/>
        </w:rPr>
        <w:t>the</w:t>
      </w:r>
      <w:r w:rsidR="004565E4" w:rsidRPr="00314C81">
        <w:rPr>
          <w:szCs w:val="24"/>
        </w:rPr>
        <w:t xml:space="preserve"> project by </w:t>
      </w:r>
      <w:r w:rsidR="004565E4" w:rsidRPr="00314C81">
        <w:rPr>
          <w:color w:val="000000" w:themeColor="text1"/>
          <w:szCs w:val="24"/>
        </w:rPr>
        <w:t xml:space="preserve">tiering from the program level analysis prepared for the Cotati General Plan and its certified EIR. </w:t>
      </w:r>
    </w:p>
    <w:p w14:paraId="74C7948A" w14:textId="77777777" w:rsidR="00952962" w:rsidRPr="00952962" w:rsidRDefault="00952962" w:rsidP="00952962">
      <w:pPr>
        <w:ind w:left="360" w:right="360"/>
        <w:rPr>
          <w:szCs w:val="24"/>
        </w:rPr>
      </w:pPr>
      <w:r w:rsidRPr="00952962">
        <w:rPr>
          <w:szCs w:val="24"/>
        </w:rPr>
        <w:t xml:space="preserve"> </w:t>
      </w:r>
    </w:p>
    <w:p w14:paraId="279A7077" w14:textId="2CCB150C" w:rsidR="00952962" w:rsidRPr="00952962" w:rsidRDefault="00952962" w:rsidP="00952962">
      <w:pPr>
        <w:ind w:left="360"/>
        <w:rPr>
          <w:szCs w:val="24"/>
        </w:rPr>
      </w:pPr>
      <w:r w:rsidRPr="00952962">
        <w:rPr>
          <w:szCs w:val="24"/>
        </w:rPr>
        <w:t xml:space="preserve">Applicant:  </w:t>
      </w:r>
      <w:r w:rsidR="00E91B8D">
        <w:rPr>
          <w:szCs w:val="24"/>
        </w:rPr>
        <w:t>T-Mobile</w:t>
      </w:r>
    </w:p>
    <w:p w14:paraId="6AD9424B" w14:textId="371630F8" w:rsidR="00952962" w:rsidRPr="00952962" w:rsidRDefault="00952962" w:rsidP="00952962">
      <w:pPr>
        <w:ind w:left="360"/>
        <w:rPr>
          <w:szCs w:val="24"/>
        </w:rPr>
      </w:pPr>
      <w:r w:rsidRPr="00952962">
        <w:rPr>
          <w:szCs w:val="24"/>
        </w:rPr>
        <w:t>APN</w:t>
      </w:r>
      <w:r w:rsidR="004565E4">
        <w:rPr>
          <w:szCs w:val="24"/>
        </w:rPr>
        <w:t>(s)</w:t>
      </w:r>
      <w:r w:rsidRPr="00952962">
        <w:rPr>
          <w:szCs w:val="24"/>
        </w:rPr>
        <w:t xml:space="preserve">: </w:t>
      </w:r>
      <w:r w:rsidR="00E91B8D">
        <w:rPr>
          <w:szCs w:val="24"/>
        </w:rPr>
        <w:t>Various locations throughout the City</w:t>
      </w:r>
      <w:r w:rsidRPr="00952962">
        <w:rPr>
          <w:szCs w:val="24"/>
        </w:rPr>
        <w:tab/>
      </w:r>
      <w:r w:rsidRPr="00952962">
        <w:rPr>
          <w:szCs w:val="24"/>
        </w:rPr>
        <w:tab/>
        <w:t xml:space="preserve">PA#: </w:t>
      </w:r>
      <w:r w:rsidR="00E91B8D">
        <w:rPr>
          <w:szCs w:val="24"/>
        </w:rPr>
        <w:t>23/24</w:t>
      </w:r>
    </w:p>
    <w:p w14:paraId="2BD138E0" w14:textId="77777777" w:rsidR="00952962" w:rsidRPr="00952962" w:rsidRDefault="00952962" w:rsidP="00952962">
      <w:pPr>
        <w:rPr>
          <w:szCs w:val="24"/>
        </w:rPr>
      </w:pPr>
    </w:p>
    <w:p w14:paraId="147FA625" w14:textId="52098DA2" w:rsidR="00952962" w:rsidRPr="00952962" w:rsidRDefault="00952962" w:rsidP="00952962">
      <w:pPr>
        <w:rPr>
          <w:szCs w:val="24"/>
        </w:rPr>
      </w:pPr>
      <w:r w:rsidRPr="00952962">
        <w:rPr>
          <w:szCs w:val="24"/>
        </w:rPr>
        <w:t>ALL INTERESTED PERSONS are invited to attend or send their comments on the matter listed above</w:t>
      </w:r>
      <w:r w:rsidR="0069283D">
        <w:rPr>
          <w:szCs w:val="24"/>
        </w:rPr>
        <w:t xml:space="preserve"> to </w:t>
      </w:r>
      <w:r w:rsidR="00E91B8D">
        <w:rPr>
          <w:szCs w:val="24"/>
        </w:rPr>
        <w:t>Noah Housh, Community Development Director</w:t>
      </w:r>
      <w:r w:rsidR="0069283D">
        <w:rPr>
          <w:szCs w:val="24"/>
        </w:rPr>
        <w:t xml:space="preserve"> at </w:t>
      </w:r>
      <w:r w:rsidR="00E91B8D">
        <w:rPr>
          <w:szCs w:val="24"/>
        </w:rPr>
        <w:t>nhoush@cotaticity.org</w:t>
      </w:r>
      <w:r w:rsidRPr="00952962">
        <w:rPr>
          <w:szCs w:val="24"/>
        </w:rPr>
        <w:t>.</w:t>
      </w:r>
      <w:r w:rsidR="00D82970">
        <w:rPr>
          <w:szCs w:val="24"/>
        </w:rPr>
        <w:t xml:space="preserve"> </w:t>
      </w:r>
      <w:r w:rsidR="00D82970" w:rsidRPr="0069283D">
        <w:rPr>
          <w:szCs w:val="24"/>
        </w:rPr>
        <w:t>Please see the meeting agenda for instructions regarding how to participate virtually.</w:t>
      </w:r>
      <w:r w:rsidR="00D82970">
        <w:rPr>
          <w:szCs w:val="24"/>
        </w:rPr>
        <w:t xml:space="preserve"> </w:t>
      </w:r>
    </w:p>
    <w:p w14:paraId="001598D6" w14:textId="77777777" w:rsidR="00952962" w:rsidRPr="00952962" w:rsidRDefault="00952962" w:rsidP="00952962">
      <w:pPr>
        <w:rPr>
          <w:szCs w:val="24"/>
        </w:rPr>
      </w:pPr>
    </w:p>
    <w:p w14:paraId="5794F07B" w14:textId="77777777" w:rsidR="00952962" w:rsidRPr="00952962" w:rsidRDefault="00952962" w:rsidP="00952962">
      <w:pPr>
        <w:rPr>
          <w:szCs w:val="24"/>
        </w:rPr>
      </w:pPr>
    </w:p>
    <w:tbl>
      <w:tblPr>
        <w:tblW w:w="13570" w:type="dxa"/>
        <w:tblLayout w:type="fixed"/>
        <w:tblLook w:val="0000" w:firstRow="0" w:lastRow="0" w:firstColumn="0" w:lastColumn="0" w:noHBand="0" w:noVBand="0"/>
      </w:tblPr>
      <w:tblGrid>
        <w:gridCol w:w="5204"/>
        <w:gridCol w:w="4183"/>
        <w:gridCol w:w="4183"/>
      </w:tblGrid>
      <w:tr w:rsidR="00952962" w:rsidRPr="00952962" w14:paraId="037E8434" w14:textId="77777777" w:rsidTr="00E765A2">
        <w:trPr>
          <w:trHeight w:val="1549"/>
        </w:trPr>
        <w:tc>
          <w:tcPr>
            <w:tcW w:w="5204" w:type="dxa"/>
          </w:tcPr>
          <w:p w14:paraId="07DA7502" w14:textId="6FBC0A5B" w:rsidR="00952962" w:rsidRPr="00952962" w:rsidRDefault="00952962" w:rsidP="00E765A2">
            <w:pPr>
              <w:rPr>
                <w:szCs w:val="24"/>
              </w:rPr>
            </w:pPr>
            <w:r w:rsidRPr="00952962">
              <w:rPr>
                <w:szCs w:val="24"/>
              </w:rPr>
              <w:t xml:space="preserve">DATE POSTED: On or before </w:t>
            </w:r>
            <w:r w:rsidR="001A66CE">
              <w:rPr>
                <w:szCs w:val="24"/>
              </w:rPr>
              <w:t>February 16, 2024</w:t>
            </w:r>
          </w:p>
          <w:p w14:paraId="62C77211" w14:textId="77777777" w:rsidR="00952962" w:rsidRPr="00952962" w:rsidRDefault="00952962" w:rsidP="00E765A2">
            <w:pPr>
              <w:rPr>
                <w:szCs w:val="24"/>
              </w:rPr>
            </w:pPr>
          </w:p>
          <w:p w14:paraId="186FD3B0" w14:textId="77777777" w:rsidR="00952962" w:rsidRPr="00952962" w:rsidRDefault="00952962" w:rsidP="00E765A2">
            <w:pPr>
              <w:rPr>
                <w:szCs w:val="24"/>
              </w:rPr>
            </w:pPr>
          </w:p>
          <w:p w14:paraId="1518D4CA" w14:textId="77777777" w:rsidR="00952962" w:rsidRPr="00952962" w:rsidRDefault="00952962" w:rsidP="00E765A2">
            <w:pPr>
              <w:rPr>
                <w:szCs w:val="24"/>
              </w:rPr>
            </w:pPr>
            <w:r w:rsidRPr="00952962">
              <w:rPr>
                <w:szCs w:val="24"/>
              </w:rPr>
              <w:t>_____________________________________</w:t>
            </w:r>
          </w:p>
          <w:p w14:paraId="74A818A7" w14:textId="77777777" w:rsidR="00952962" w:rsidRPr="00952962" w:rsidRDefault="00952962" w:rsidP="00E765A2">
            <w:pPr>
              <w:rPr>
                <w:szCs w:val="24"/>
              </w:rPr>
            </w:pPr>
            <w:r w:rsidRPr="00952962">
              <w:rPr>
                <w:szCs w:val="24"/>
              </w:rPr>
              <w:t>Noah Housh</w:t>
            </w:r>
          </w:p>
          <w:p w14:paraId="6FC6C59C" w14:textId="77777777" w:rsidR="00952962" w:rsidRPr="00952962" w:rsidRDefault="00952962" w:rsidP="00E765A2">
            <w:pPr>
              <w:rPr>
                <w:szCs w:val="24"/>
              </w:rPr>
            </w:pPr>
            <w:r w:rsidRPr="00952962">
              <w:rPr>
                <w:szCs w:val="24"/>
              </w:rPr>
              <w:t>Community Development Director</w:t>
            </w:r>
          </w:p>
          <w:p w14:paraId="3797F71F" w14:textId="77777777" w:rsidR="00952962" w:rsidRPr="00952962" w:rsidRDefault="00952962" w:rsidP="00E765A2">
            <w:pPr>
              <w:rPr>
                <w:szCs w:val="24"/>
              </w:rPr>
            </w:pPr>
          </w:p>
        </w:tc>
        <w:tc>
          <w:tcPr>
            <w:tcW w:w="4183" w:type="dxa"/>
          </w:tcPr>
          <w:p w14:paraId="5BF02711" w14:textId="77777777" w:rsidR="00952962" w:rsidRPr="00952962" w:rsidRDefault="00952962" w:rsidP="00E765A2">
            <w:pPr>
              <w:jc w:val="center"/>
              <w:rPr>
                <w:b/>
                <w:szCs w:val="24"/>
              </w:rPr>
            </w:pPr>
            <w:r w:rsidRPr="00952962">
              <w:rPr>
                <w:b/>
                <w:szCs w:val="24"/>
              </w:rPr>
              <w:t>WAIVER WARNING</w:t>
            </w:r>
          </w:p>
          <w:p w14:paraId="2717A9F8" w14:textId="77777777" w:rsidR="00952962" w:rsidRPr="00952962" w:rsidRDefault="00952962" w:rsidP="00E765A2">
            <w:pPr>
              <w:rPr>
                <w:b/>
                <w:szCs w:val="24"/>
              </w:rPr>
            </w:pPr>
          </w:p>
          <w:p w14:paraId="51E04D0F" w14:textId="77777777" w:rsidR="00952962" w:rsidRPr="00952962" w:rsidRDefault="00952962" w:rsidP="00E765A2">
            <w:pPr>
              <w:rPr>
                <w:sz w:val="22"/>
                <w:szCs w:val="22"/>
              </w:rPr>
            </w:pPr>
            <w:r w:rsidRPr="00952962">
              <w:rPr>
                <w:szCs w:val="24"/>
              </w:rPr>
              <w:t>IF YOU CHALLENGE THESE ISSUES IN COURT, YOU MAY BE LIMITED TO RAISING ONLY THOSE ISSUES YOU OR SOMEONE ELSE RAISED AT THE PUBLIC HEARING DESCRIBED IN THIS NOTICE, OR IN WRITTEN CORRESPONDENCE DELIVERED TO THE CITY OF COTATI AT, OR PRIOR TO THE PUBLIC HEARING.</w:t>
            </w:r>
          </w:p>
        </w:tc>
        <w:tc>
          <w:tcPr>
            <w:tcW w:w="4183" w:type="dxa"/>
          </w:tcPr>
          <w:p w14:paraId="24F91A9B" w14:textId="77777777" w:rsidR="00952962" w:rsidRPr="00952962" w:rsidRDefault="00952962" w:rsidP="00E765A2">
            <w:pPr>
              <w:rPr>
                <w:szCs w:val="24"/>
              </w:rPr>
            </w:pPr>
          </w:p>
        </w:tc>
      </w:tr>
    </w:tbl>
    <w:p w14:paraId="59E2F715" w14:textId="3CCD39F7" w:rsidR="004565E4" w:rsidRPr="004565E4" w:rsidRDefault="004565E4" w:rsidP="004565E4">
      <w:pPr>
        <w:tabs>
          <w:tab w:val="left" w:pos="5205"/>
        </w:tabs>
        <w:rPr>
          <w:szCs w:val="24"/>
        </w:rPr>
      </w:pPr>
    </w:p>
    <w:sectPr w:rsidR="004565E4" w:rsidRPr="004565E4" w:rsidSect="00DC2581">
      <w:footerReference w:type="default" r:id="rId9"/>
      <w:pgSz w:w="12240" w:h="15840"/>
      <w:pgMar w:top="720" w:right="144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73D7" w14:textId="77777777" w:rsidR="002A5A39" w:rsidRDefault="002A5A39">
      <w:r>
        <w:separator/>
      </w:r>
    </w:p>
  </w:endnote>
  <w:endnote w:type="continuationSeparator" w:id="0">
    <w:p w14:paraId="594A5686" w14:textId="77777777" w:rsidR="002A5A39" w:rsidRDefault="002A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25BC" w14:textId="77777777" w:rsidR="00E6694F" w:rsidRDefault="00E6694F">
    <w:pPr>
      <w:pStyle w:val="Footer"/>
      <w:rPr>
        <w:sz w:val="20"/>
      </w:rPr>
    </w:pPr>
    <w:r>
      <w:rPr>
        <w:sz w:val="20"/>
      </w:rPr>
      <w:t xml:space="preserve">              </w:t>
    </w:r>
    <w:smartTag w:uri="urn:schemas-microsoft-com:office:smarttags" w:element="address">
      <w:smartTag w:uri="urn:schemas-microsoft-com:office:smarttags" w:element="Street">
        <w:r>
          <w:rPr>
            <w:sz w:val="20"/>
          </w:rPr>
          <w:t>201 West Sierra Avenue</w:t>
        </w:r>
      </w:smartTag>
      <w:r>
        <w:rPr>
          <w:sz w:val="20"/>
        </w:rPr>
        <w:t xml:space="preserve">, </w:t>
      </w:r>
      <w:smartTag w:uri="urn:schemas-microsoft-com:office:smarttags" w:element="City">
        <w:r>
          <w:rPr>
            <w:sz w:val="20"/>
          </w:rPr>
          <w:t>Cotati</w:t>
        </w:r>
      </w:smartTag>
      <w:r>
        <w:rPr>
          <w:sz w:val="20"/>
        </w:rPr>
        <w:t xml:space="preserve">, </w:t>
      </w:r>
      <w:smartTag w:uri="urn:schemas-microsoft-com:office:smarttags" w:element="State">
        <w:r>
          <w:rPr>
            <w:sz w:val="20"/>
          </w:rPr>
          <w:t>CA</w:t>
        </w:r>
      </w:smartTag>
      <w:r>
        <w:rPr>
          <w:sz w:val="20"/>
        </w:rPr>
        <w:t xml:space="preserve"> </w:t>
      </w:r>
      <w:smartTag w:uri="urn:schemas-microsoft-com:office:smarttags" w:element="PostalCode">
        <w:r>
          <w:rPr>
            <w:sz w:val="20"/>
          </w:rPr>
          <w:t>94931-4217</w:t>
        </w:r>
      </w:smartTag>
    </w:smartTag>
    <w:r>
      <w:rPr>
        <w:sz w:val="20"/>
      </w:rPr>
      <w:t xml:space="preserve">   Telephone 707 665-3636 Fax 707 792-4604</w:t>
    </w:r>
  </w:p>
  <w:p w14:paraId="737A55CA" w14:textId="77777777" w:rsidR="00E6694F" w:rsidRDefault="00E6694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8B4B" w14:textId="77777777" w:rsidR="002A5A39" w:rsidRDefault="002A5A39">
      <w:r>
        <w:separator/>
      </w:r>
    </w:p>
  </w:footnote>
  <w:footnote w:type="continuationSeparator" w:id="0">
    <w:p w14:paraId="2E7CDCD8" w14:textId="77777777" w:rsidR="002A5A39" w:rsidRDefault="002A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1044"/>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22C64748"/>
    <w:multiLevelType w:val="hybridMultilevel"/>
    <w:tmpl w:val="695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631EB"/>
    <w:multiLevelType w:val="singleLevel"/>
    <w:tmpl w:val="7E8AE5D4"/>
    <w:lvl w:ilvl="0">
      <w:start w:val="2"/>
      <w:numFmt w:val="lowerLetter"/>
      <w:lvlText w:val="%1."/>
      <w:lvlJc w:val="left"/>
      <w:pPr>
        <w:tabs>
          <w:tab w:val="num" w:pos="1080"/>
        </w:tabs>
        <w:ind w:left="1080" w:hanging="360"/>
      </w:pPr>
      <w:rPr>
        <w:rFonts w:hint="default"/>
      </w:rPr>
    </w:lvl>
  </w:abstractNum>
  <w:abstractNum w:abstractNumId="3" w15:restartNumberingAfterBreak="0">
    <w:nsid w:val="549407A1"/>
    <w:multiLevelType w:val="hybridMultilevel"/>
    <w:tmpl w:val="5C3C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A443B"/>
    <w:multiLevelType w:val="hybridMultilevel"/>
    <w:tmpl w:val="9766A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9183786">
    <w:abstractNumId w:val="0"/>
  </w:num>
  <w:num w:numId="2" w16cid:durableId="441195692">
    <w:abstractNumId w:val="2"/>
  </w:num>
  <w:num w:numId="3" w16cid:durableId="829904557">
    <w:abstractNumId w:val="4"/>
  </w:num>
  <w:num w:numId="4" w16cid:durableId="1998415917">
    <w:abstractNumId w:val="1"/>
  </w:num>
  <w:num w:numId="5" w16cid:durableId="1909261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2F"/>
    <w:rsid w:val="00037056"/>
    <w:rsid w:val="00061D1E"/>
    <w:rsid w:val="000A79AB"/>
    <w:rsid w:val="000B1EF6"/>
    <w:rsid w:val="000D13D5"/>
    <w:rsid w:val="000E2117"/>
    <w:rsid w:val="000F0650"/>
    <w:rsid w:val="001002A8"/>
    <w:rsid w:val="001172DA"/>
    <w:rsid w:val="0018368C"/>
    <w:rsid w:val="001A66CE"/>
    <w:rsid w:val="001C2AAF"/>
    <w:rsid w:val="00247A63"/>
    <w:rsid w:val="00272BB6"/>
    <w:rsid w:val="00275A27"/>
    <w:rsid w:val="002A3975"/>
    <w:rsid w:val="002A5A39"/>
    <w:rsid w:val="003C7C58"/>
    <w:rsid w:val="00417939"/>
    <w:rsid w:val="0042581E"/>
    <w:rsid w:val="004565E4"/>
    <w:rsid w:val="004C1047"/>
    <w:rsid w:val="004D0DE1"/>
    <w:rsid w:val="004D60C5"/>
    <w:rsid w:val="004F4830"/>
    <w:rsid w:val="00511342"/>
    <w:rsid w:val="00564763"/>
    <w:rsid w:val="005D650C"/>
    <w:rsid w:val="00607264"/>
    <w:rsid w:val="0062436A"/>
    <w:rsid w:val="0064032F"/>
    <w:rsid w:val="0069283D"/>
    <w:rsid w:val="007014A4"/>
    <w:rsid w:val="00707300"/>
    <w:rsid w:val="0078693C"/>
    <w:rsid w:val="007C0C11"/>
    <w:rsid w:val="007F47F0"/>
    <w:rsid w:val="00850D9E"/>
    <w:rsid w:val="008A40C7"/>
    <w:rsid w:val="0094613A"/>
    <w:rsid w:val="00952962"/>
    <w:rsid w:val="00A22AB3"/>
    <w:rsid w:val="00A4377C"/>
    <w:rsid w:val="00AA3100"/>
    <w:rsid w:val="00B24761"/>
    <w:rsid w:val="00B471FF"/>
    <w:rsid w:val="00BB4907"/>
    <w:rsid w:val="00BC2D48"/>
    <w:rsid w:val="00C17654"/>
    <w:rsid w:val="00C44268"/>
    <w:rsid w:val="00C807BE"/>
    <w:rsid w:val="00C853A8"/>
    <w:rsid w:val="00C90D4F"/>
    <w:rsid w:val="00D04D39"/>
    <w:rsid w:val="00D1299A"/>
    <w:rsid w:val="00D14757"/>
    <w:rsid w:val="00D4355D"/>
    <w:rsid w:val="00D82970"/>
    <w:rsid w:val="00D94747"/>
    <w:rsid w:val="00DC2581"/>
    <w:rsid w:val="00DC798E"/>
    <w:rsid w:val="00E6694F"/>
    <w:rsid w:val="00E765A2"/>
    <w:rsid w:val="00E772BC"/>
    <w:rsid w:val="00E91B8D"/>
    <w:rsid w:val="00E95B2D"/>
    <w:rsid w:val="00EB53A1"/>
    <w:rsid w:val="00EC58B2"/>
    <w:rsid w:val="00EF48F6"/>
    <w:rsid w:val="00F35AC2"/>
    <w:rsid w:val="00F5251D"/>
    <w:rsid w:val="00FC4533"/>
    <w:rsid w:val="00FF471A"/>
    <w:rsid w:val="00FF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8666C68"/>
  <w15:docId w15:val="{196D2BB9-8FE1-453E-926B-5FB4866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14757"/>
    <w:rPr>
      <w:rFonts w:ascii="Tahoma" w:hAnsi="Tahoma" w:cs="Tahoma"/>
      <w:sz w:val="16"/>
      <w:szCs w:val="16"/>
    </w:rPr>
  </w:style>
  <w:style w:type="character" w:customStyle="1" w:styleId="BalloonTextChar">
    <w:name w:val="Balloon Text Char"/>
    <w:basedOn w:val="DefaultParagraphFont"/>
    <w:link w:val="BalloonText"/>
    <w:uiPriority w:val="99"/>
    <w:semiHidden/>
    <w:rsid w:val="00D14757"/>
    <w:rPr>
      <w:rFonts w:ascii="Tahoma" w:hAnsi="Tahoma" w:cs="Tahoma"/>
      <w:sz w:val="16"/>
      <w:szCs w:val="16"/>
    </w:rPr>
  </w:style>
  <w:style w:type="paragraph" w:styleId="ListParagraph">
    <w:name w:val="List Paragraph"/>
    <w:basedOn w:val="Normal"/>
    <w:uiPriority w:val="34"/>
    <w:qFormat/>
    <w:rsid w:val="0062436A"/>
    <w:pPr>
      <w:ind w:left="720"/>
      <w:contextualSpacing/>
    </w:pPr>
  </w:style>
  <w:style w:type="paragraph" w:styleId="NormalWeb">
    <w:name w:val="Normal (Web)"/>
    <w:basedOn w:val="Normal"/>
    <w:uiPriority w:val="99"/>
    <w:semiHidden/>
    <w:unhideWhenUsed/>
    <w:rsid w:val="0060726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277">
      <w:bodyDiv w:val="1"/>
      <w:marLeft w:val="0"/>
      <w:marRight w:val="0"/>
      <w:marTop w:val="0"/>
      <w:marBottom w:val="0"/>
      <w:divBdr>
        <w:top w:val="none" w:sz="0" w:space="0" w:color="auto"/>
        <w:left w:val="none" w:sz="0" w:space="0" w:color="auto"/>
        <w:bottom w:val="none" w:sz="0" w:space="0" w:color="auto"/>
        <w:right w:val="none" w:sz="0" w:space="0" w:color="auto"/>
      </w:divBdr>
    </w:div>
    <w:div w:id="366877491">
      <w:bodyDiv w:val="1"/>
      <w:marLeft w:val="0"/>
      <w:marRight w:val="0"/>
      <w:marTop w:val="0"/>
      <w:marBottom w:val="0"/>
      <w:divBdr>
        <w:top w:val="none" w:sz="0" w:space="0" w:color="auto"/>
        <w:left w:val="none" w:sz="0" w:space="0" w:color="auto"/>
        <w:bottom w:val="none" w:sz="0" w:space="0" w:color="auto"/>
        <w:right w:val="none" w:sz="0" w:space="0" w:color="auto"/>
      </w:divBdr>
    </w:div>
    <w:div w:id="581257849">
      <w:bodyDiv w:val="1"/>
      <w:marLeft w:val="0"/>
      <w:marRight w:val="0"/>
      <w:marTop w:val="0"/>
      <w:marBottom w:val="0"/>
      <w:divBdr>
        <w:top w:val="none" w:sz="0" w:space="0" w:color="auto"/>
        <w:left w:val="none" w:sz="0" w:space="0" w:color="auto"/>
        <w:bottom w:val="none" w:sz="0" w:space="0" w:color="auto"/>
        <w:right w:val="none" w:sz="0" w:space="0" w:color="auto"/>
      </w:divBdr>
    </w:div>
    <w:div w:id="796144878">
      <w:bodyDiv w:val="1"/>
      <w:marLeft w:val="0"/>
      <w:marRight w:val="0"/>
      <w:marTop w:val="0"/>
      <w:marBottom w:val="0"/>
      <w:divBdr>
        <w:top w:val="none" w:sz="0" w:space="0" w:color="auto"/>
        <w:left w:val="none" w:sz="0" w:space="0" w:color="auto"/>
        <w:bottom w:val="none" w:sz="0" w:space="0" w:color="auto"/>
        <w:right w:val="none" w:sz="0" w:space="0" w:color="auto"/>
      </w:divBdr>
    </w:div>
    <w:div w:id="859002440">
      <w:bodyDiv w:val="1"/>
      <w:marLeft w:val="0"/>
      <w:marRight w:val="0"/>
      <w:marTop w:val="0"/>
      <w:marBottom w:val="0"/>
      <w:divBdr>
        <w:top w:val="none" w:sz="0" w:space="0" w:color="auto"/>
        <w:left w:val="none" w:sz="0" w:space="0" w:color="auto"/>
        <w:bottom w:val="none" w:sz="0" w:space="0" w:color="auto"/>
        <w:right w:val="none" w:sz="0" w:space="0" w:color="auto"/>
      </w:divBdr>
    </w:div>
    <w:div w:id="1168711955">
      <w:bodyDiv w:val="1"/>
      <w:marLeft w:val="0"/>
      <w:marRight w:val="0"/>
      <w:marTop w:val="0"/>
      <w:marBottom w:val="0"/>
      <w:divBdr>
        <w:top w:val="none" w:sz="0" w:space="0" w:color="auto"/>
        <w:left w:val="none" w:sz="0" w:space="0" w:color="auto"/>
        <w:bottom w:val="none" w:sz="0" w:space="0" w:color="auto"/>
        <w:right w:val="none" w:sz="0" w:space="0" w:color="auto"/>
      </w:divBdr>
    </w:div>
    <w:div w:id="1494494837">
      <w:bodyDiv w:val="1"/>
      <w:marLeft w:val="0"/>
      <w:marRight w:val="0"/>
      <w:marTop w:val="0"/>
      <w:marBottom w:val="0"/>
      <w:divBdr>
        <w:top w:val="none" w:sz="0" w:space="0" w:color="auto"/>
        <w:left w:val="none" w:sz="0" w:space="0" w:color="auto"/>
        <w:bottom w:val="none" w:sz="0" w:space="0" w:color="auto"/>
        <w:right w:val="none" w:sz="0" w:space="0" w:color="auto"/>
      </w:divBdr>
    </w:div>
    <w:div w:id="1849363127">
      <w:bodyDiv w:val="1"/>
      <w:marLeft w:val="0"/>
      <w:marRight w:val="0"/>
      <w:marTop w:val="0"/>
      <w:marBottom w:val="0"/>
      <w:divBdr>
        <w:top w:val="none" w:sz="0" w:space="0" w:color="auto"/>
        <w:left w:val="none" w:sz="0" w:space="0" w:color="auto"/>
        <w:bottom w:val="none" w:sz="0" w:space="0" w:color="auto"/>
        <w:right w:val="none" w:sz="0" w:space="0" w:color="auto"/>
      </w:divBdr>
    </w:div>
    <w:div w:id="21427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3F69-5D9D-4567-A2A8-E09AEC87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Cotati</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Pajon</dc:creator>
  <cp:lastModifiedBy>Carla Duncan</cp:lastModifiedBy>
  <cp:revision>3</cp:revision>
  <cp:lastPrinted>2021-06-07T16:23:00Z</cp:lastPrinted>
  <dcterms:created xsi:type="dcterms:W3CDTF">2024-02-13T22:43:00Z</dcterms:created>
  <dcterms:modified xsi:type="dcterms:W3CDTF">2024-02-13T22:57:00Z</dcterms:modified>
</cp:coreProperties>
</file>