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621" w:rsidRPr="005A5DF8" w:rsidRDefault="00415621" w:rsidP="00415621">
      <w:bookmarkStart w:id="2" w:name="_GoBack"/>
      <w:bookmarkEnd w:id="2"/>
      <w:r w:rsidRPr="005A5DF8">
        <w:t xml:space="preserve">This section was prepared based on existing reports and literature for Cotati and the surrounding areas in Sonoma County. Additional sources of information included the California Department of Transportation’s (Caltrans) Designated Scenic Route map for Sonoma County. A reconnaissance-level visual resource survey of the Planning Area was conducted in the spring of 2011.   </w:t>
      </w:r>
    </w:p>
    <w:p w:rsidR="00415621" w:rsidRPr="005A5DF8" w:rsidRDefault="00415621" w:rsidP="00415621">
      <w:r w:rsidRPr="005A5DF8">
        <w:t>This section provides a background discussion of the scenic highways and corridors, and natural scenic resources such as rivers, wildlife areas, and prominent visual features found in the Cotati Planning Area. This section is organized with an existing setting, regulatory setting, and impact analysis. No comments were received during the public review period or scoping meeting for the Notice of Preparation regarding this topic.</w:t>
      </w:r>
    </w:p>
    <w:p w:rsidR="00415621" w:rsidRPr="005A5DF8" w:rsidRDefault="00415621" w:rsidP="00415621">
      <w:pPr>
        <w:pStyle w:val="Heading4"/>
      </w:pPr>
      <w:r w:rsidRPr="005A5DF8">
        <w:t>Concepts and Terminology</w:t>
      </w:r>
    </w:p>
    <w:p w:rsidR="00415621" w:rsidRPr="005A5DF8" w:rsidRDefault="00415621" w:rsidP="00415621">
      <w:r w:rsidRPr="005A5DF8">
        <w:t xml:space="preserve">The aesthetic value of an area is a measure of its visual character and quality, combined with the viewer response to the area (Federal Highway Administration 1983). Scenic quality can best be described as the overall impression that an individual viewer retains after driving through, walking through, or flying over an area (U.S. Bureau of Land Management 1980). Viewer response is a combination of viewer exposure and viewer sensitivity. Viewer exposure is a function of the number of viewers, number of views seen, distance of the viewers, and viewing duration. Viewer sensitivity relates to the extent of the public’s concern for a particular </w:t>
      </w:r>
      <w:proofErr w:type="spellStart"/>
      <w:r w:rsidRPr="005A5DF8">
        <w:t>viewshed</w:t>
      </w:r>
      <w:proofErr w:type="spellEnd"/>
      <w:r w:rsidRPr="005A5DF8">
        <w:t>. These terms and criteria are described in detail below.</w:t>
      </w:r>
    </w:p>
    <w:p w:rsidR="00415621" w:rsidRPr="005A5DF8" w:rsidRDefault="00415621" w:rsidP="00415621">
      <w:r w:rsidRPr="005A5DF8">
        <w:rPr>
          <w:b/>
        </w:rPr>
        <w:t>Visual Character.</w:t>
      </w:r>
      <w:r w:rsidRPr="005A5DF8">
        <w:t xml:space="preserve"> Natural and artificial landscape features contribute to the visual character of an area or view. Visual character is influenced by geologic, hydrologic, botanical, wildlife, recreational, and urban features. Urban features include those associated with landscape settlements and development, including roads, utilities, structures, earthworks, and the results of other human activities. The perception of visual character can vary significantly seasonally, even hourly, as weather, light, shadow, and elements that compose the </w:t>
      </w:r>
      <w:proofErr w:type="spellStart"/>
      <w:r w:rsidRPr="005A5DF8">
        <w:t>viewshed</w:t>
      </w:r>
      <w:proofErr w:type="spellEnd"/>
      <w:r w:rsidRPr="005A5DF8">
        <w:t xml:space="preserve"> change. The basic components used to describe visual character for most visual assessments are the elements of form, line, color, and texture of the landscape features (U.S. Forest Service 1974; Federal Highway Administration 1983). The appearance of the landscape is described in terms of the dominance of each of these components.</w:t>
      </w:r>
    </w:p>
    <w:p w:rsidR="00415621" w:rsidRPr="005A5DF8" w:rsidRDefault="00415621" w:rsidP="00415621">
      <w:r w:rsidRPr="005A5DF8">
        <w:rPr>
          <w:b/>
        </w:rPr>
        <w:t xml:space="preserve">Visual Quality. </w:t>
      </w:r>
      <w:r w:rsidRPr="005A5DF8">
        <w:t>Visual quality is evaluated using the well-established approach to visual analysis adopted by Federal Highway Administration, employing the concepts of vividness, intactness, and unity (Federal Highway Administration 1983), which are described below.</w:t>
      </w:r>
    </w:p>
    <w:p w:rsidR="00415621" w:rsidRPr="005A5DF8" w:rsidRDefault="00415621" w:rsidP="00415621">
      <w:pPr>
        <w:numPr>
          <w:ilvl w:val="0"/>
          <w:numId w:val="10"/>
        </w:numPr>
      </w:pPr>
      <w:r w:rsidRPr="005A5DF8">
        <w:t>Vividness is the visual power or memorability of landscape components as they combine in striking and distinctive visual patterns.</w:t>
      </w:r>
    </w:p>
    <w:p w:rsidR="00415621" w:rsidRPr="005A5DF8" w:rsidRDefault="00415621" w:rsidP="00415621">
      <w:pPr>
        <w:numPr>
          <w:ilvl w:val="0"/>
          <w:numId w:val="10"/>
        </w:numPr>
      </w:pPr>
      <w:r w:rsidRPr="005A5DF8">
        <w:t>Intactness is the visual integrity of the natural and human-built landscape and its freedom from encroaching elements; this factor can be present in well-kept urban and rural landscapes, and in natural settings.</w:t>
      </w:r>
    </w:p>
    <w:p w:rsidR="00415621" w:rsidRPr="005A5DF8" w:rsidRDefault="00415621" w:rsidP="00415621">
      <w:pPr>
        <w:numPr>
          <w:ilvl w:val="0"/>
          <w:numId w:val="10"/>
        </w:numPr>
      </w:pPr>
      <w:r w:rsidRPr="005A5DF8">
        <w:lastRenderedPageBreak/>
        <w:t>Unity is the visual coherence and compositional harmony of the landscape considered as a whole; it frequently attests to the careful design of individual components in the landscape.</w:t>
      </w:r>
    </w:p>
    <w:p w:rsidR="00415621" w:rsidRPr="005A5DF8" w:rsidRDefault="00415621" w:rsidP="00415621">
      <w:r w:rsidRPr="005A5DF8">
        <w:t>Visual quality is evaluated based on the relative degree of vividness, intactness, and unity, as modified by visual sensitivity. High-quality views are highly vivid, relatively intact, and exhibit a high degree of visual unity. Low-quality views lack vividness, are not visually intact, and possess a low degree of visual unity.</w:t>
      </w:r>
    </w:p>
    <w:p w:rsidR="00415621" w:rsidRPr="005A5DF8" w:rsidRDefault="00415621" w:rsidP="00415621">
      <w:r w:rsidRPr="005A5DF8">
        <w:rPr>
          <w:b/>
        </w:rPr>
        <w:t>Viewer Exposure and Sensitivity.</w:t>
      </w:r>
      <w:r w:rsidRPr="005A5DF8">
        <w:t xml:space="preserve"> The measure of the quality of a view must be tempered by the overall sensitivity of the viewer. Viewer sensitivity or concern is based on the visibility of resources in the landscape, proximity of viewers to the visual resource, elevation of viewers relative to the visual resource, frequency and duration of views, number of viewers, and type and expectations of individuals and viewer groups.</w:t>
      </w:r>
    </w:p>
    <w:p w:rsidR="00415621" w:rsidRPr="005A5DF8" w:rsidRDefault="00415621" w:rsidP="00415621">
      <w:r w:rsidRPr="005A5DF8">
        <w:t xml:space="preserve">The importance of a view is related, in part, to the position of the viewer to the resource; therefore, visibility and visual dominance of landscape elements depend on their placement within the </w:t>
      </w:r>
      <w:proofErr w:type="spellStart"/>
      <w:r w:rsidRPr="005A5DF8">
        <w:t>viewshed</w:t>
      </w:r>
      <w:proofErr w:type="spellEnd"/>
      <w:r w:rsidRPr="005A5DF8">
        <w:t xml:space="preserve">. A </w:t>
      </w:r>
      <w:proofErr w:type="spellStart"/>
      <w:r w:rsidRPr="005A5DF8">
        <w:t>viewshed</w:t>
      </w:r>
      <w:proofErr w:type="spellEnd"/>
      <w:r w:rsidRPr="005A5DF8">
        <w:t xml:space="preserve"> is defined as all of the surface area visible from a particular location (e.g., an overlook) or sequence of locations (e.g., a roadway or trail) (Federal Highway Administration 1983). To identify the importance of views of a resource, a </w:t>
      </w:r>
      <w:proofErr w:type="spellStart"/>
      <w:r w:rsidRPr="005A5DF8">
        <w:t>viewshed</w:t>
      </w:r>
      <w:proofErr w:type="spellEnd"/>
      <w:r w:rsidRPr="005A5DF8">
        <w:t xml:space="preserve"> must be broken into distance zones of foreground, middle ground, and background. Generally, the closer a resource is to the viewer, the more dominant it is and the greater its importance to the viewer. Although distance zones in a </w:t>
      </w:r>
      <w:proofErr w:type="spellStart"/>
      <w:r w:rsidRPr="005A5DF8">
        <w:t>viewshed</w:t>
      </w:r>
      <w:proofErr w:type="spellEnd"/>
      <w:r w:rsidRPr="005A5DF8">
        <w:t xml:space="preserve"> may vary between different geographic region or types of terrain, the standard foreground zone is 0.25–0.5 mile from the viewer, the middle ground zone is from the foreground zone to 3–5 miles from the viewer, and the background zone is from the middle ground to infinity (U.S. Forest Service 1974).</w:t>
      </w:r>
    </w:p>
    <w:p w:rsidR="00415621" w:rsidRPr="005A5DF8" w:rsidRDefault="00415621" w:rsidP="00415621">
      <w:r w:rsidRPr="005A5DF8">
        <w:t>Visual sensitivity depends on the number and type of viewers and the frequency and duration of views. Visual sensitivity is also modified by viewer activity, awareness, and visual expectations in relation to the number of viewers and viewing duration. For example, visual sensitivity is generally higher for views seen by people who are driving for pleasure, people engaging in recreational activities such as hiking, biking, or camping, and homeowners. Sensitivity tends to be lower for views seen by people driving to and from work or as part of their work (U.S. Forest Service 1974; Federal Highway Administration 1983; U.S. Soil Conservation Service 1978). Commuters and non-recreational travelers have generally fleeting views and tend to focus on commute traffic, not on surrounding scenery; therefore, they are generally considered to have low visual sensitivity. Residential viewers typically have extended viewing periods and are concerned about changes in the views from their homes; therefore, they are generally considered to have high visual sensitivity. Viewers using recreation trails and areas, scenic highways, and scenic overlooks are usually assessed as having high visual sensitivity.</w:t>
      </w:r>
    </w:p>
    <w:p w:rsidR="00415621" w:rsidRPr="005A5DF8" w:rsidRDefault="00415621" w:rsidP="00415621">
      <w:r w:rsidRPr="005A5DF8">
        <w:t xml:space="preserve">Judgments of visual quality and viewer response must be made based in a regional frame of reference (U.S. Soil Conservation Service 1978). The same landform or visual resource appearing in different geographic areas could have a different degree of visual quality and sensitivity in each </w:t>
      </w:r>
      <w:r w:rsidRPr="005A5DF8">
        <w:lastRenderedPageBreak/>
        <w:t>setting. For example, a small hill may be a significant visual element on a flat landscape but have very little significance in mountainous terrain.</w:t>
      </w:r>
    </w:p>
    <w:p w:rsidR="00415621" w:rsidRPr="00DB4D8F" w:rsidRDefault="00415621" w:rsidP="00415621">
      <w:pPr>
        <w:pStyle w:val="Heading2"/>
      </w:pPr>
      <w:r w:rsidRPr="00DB4D8F">
        <w:t>3.1.1 Environmental Setting</w:t>
      </w:r>
    </w:p>
    <w:p w:rsidR="00415621" w:rsidRPr="00792E61" w:rsidRDefault="00415621" w:rsidP="00415621">
      <w:r w:rsidRPr="00792E61">
        <w:t xml:space="preserve">The City of Cotati is located in the Cotati Valley, north of Petaluma, and south of Rohnert Park. The Cotati Valley is the northern portion of a north-south valley that extends from the San Pablo Bay to Santa Rosa. The southern portion of the valley is called the Petaluma Valley. </w:t>
      </w:r>
      <w:r>
        <w:t xml:space="preserve">The Cotati Valley is bordered by the Sonoma Mountains to the east, and a series of low hills to the west. Farther to the west are the Estero Lowlands (aka Petaluma Gap), which opens to the Pacific Ocean. </w:t>
      </w:r>
    </w:p>
    <w:p w:rsidR="00415621" w:rsidRDefault="00415621" w:rsidP="00415621">
      <w:r w:rsidRPr="00D763FB">
        <w:t xml:space="preserve">Sonoma County possesses numerous scenic resources, many of which are found in the natural areas within the unincorporated county, while they are visible from both unincorporated and incorporated areas. These resources not only enhance the quality of life for residents, but are a significant attraction that brings tourists to the region. Landscapes can be defined as a combination of four visual elements: landforms, water, vegetation, and man-made structures. Scenic resource quality is an assessment of the uniqueness or desirability of a visual element. </w:t>
      </w:r>
    </w:p>
    <w:p w:rsidR="00415621" w:rsidRPr="00360DDD" w:rsidRDefault="00415621" w:rsidP="00415621">
      <w:pPr>
        <w:pStyle w:val="Heading3"/>
      </w:pPr>
      <w:r w:rsidRPr="00360DDD">
        <w:t>Community Identity</w:t>
      </w:r>
    </w:p>
    <w:p w:rsidR="00415621" w:rsidRDefault="00415621" w:rsidP="00415621">
      <w:r w:rsidRPr="00360DDD">
        <w:t xml:space="preserve">Every community has an identity. </w:t>
      </w:r>
      <w:r>
        <w:t xml:space="preserve">An identity </w:t>
      </w:r>
      <w:r w:rsidRPr="00360DDD">
        <w:t>distinguish</w:t>
      </w:r>
      <w:r>
        <w:t>es</w:t>
      </w:r>
      <w:r w:rsidRPr="00360DDD">
        <w:t xml:space="preserve"> a community from </w:t>
      </w:r>
      <w:r>
        <w:t xml:space="preserve">its neighbors, and </w:t>
      </w:r>
      <w:r w:rsidRPr="00360DDD">
        <w:t xml:space="preserve">is an important component of the culture and history of each community. </w:t>
      </w:r>
      <w:r>
        <w:t xml:space="preserve">It also </w:t>
      </w:r>
      <w:r w:rsidRPr="00360DDD">
        <w:t xml:space="preserve">provides a sense of place and </w:t>
      </w:r>
      <w:r>
        <w:t xml:space="preserve">is </w:t>
      </w:r>
      <w:r w:rsidRPr="00360DDD">
        <w:t>what cause</w:t>
      </w:r>
      <w:r>
        <w:t>s</w:t>
      </w:r>
      <w:r w:rsidRPr="00360DDD">
        <w:t xml:space="preserve"> people to remember the community.</w:t>
      </w:r>
      <w:r>
        <w:t xml:space="preserve"> The community identity is largely defined by the visual elements that are present, including natural features and the design of man-made amenities. </w:t>
      </w:r>
    </w:p>
    <w:p w:rsidR="00415621" w:rsidRDefault="00415621" w:rsidP="00415621">
      <w:r w:rsidRPr="00792E61">
        <w:t xml:space="preserve">The City of Cotati is largely </w:t>
      </w:r>
      <w:r w:rsidRPr="002878AE">
        <w:t xml:space="preserve">defined by its small town </w:t>
      </w:r>
      <w:proofErr w:type="gramStart"/>
      <w:r w:rsidRPr="002878AE">
        <w:t>atmosphere, that</w:t>
      </w:r>
      <w:proofErr w:type="gramEnd"/>
      <w:r w:rsidRPr="002878AE">
        <w:t xml:space="preserve"> combines rural </w:t>
      </w:r>
      <w:r>
        <w:t>character</w:t>
      </w:r>
      <w:r w:rsidRPr="002878AE">
        <w:t xml:space="preserve"> and a vibrant blend of urban amenities. Residents and visitors </w:t>
      </w:r>
      <w:proofErr w:type="gramStart"/>
      <w:r w:rsidRPr="002878AE">
        <w:t>alike,</w:t>
      </w:r>
      <w:proofErr w:type="gramEnd"/>
      <w:r w:rsidRPr="002878AE">
        <w:t xml:space="preserve"> have long appreciated Cotati for the scenic beauty of its rolling hillsides. The areas to the south and west of Cotati </w:t>
      </w:r>
      <w:r w:rsidRPr="00955021">
        <w:t xml:space="preserve">serve an important function by providing a visual break from Petaluma to the south and Sebastopol to the west. </w:t>
      </w:r>
      <w:r>
        <w:t>T</w:t>
      </w:r>
      <w:r w:rsidRPr="00955021">
        <w:t>hese open spaces areas function as community separator</w:t>
      </w:r>
      <w:r>
        <w:t>s</w:t>
      </w:r>
      <w:r w:rsidRPr="00955021">
        <w:t xml:space="preserve">, and provide important </w:t>
      </w:r>
      <w:r>
        <w:t xml:space="preserve">open space </w:t>
      </w:r>
      <w:r w:rsidRPr="00955021">
        <w:t>elements to the community</w:t>
      </w:r>
      <w:r>
        <w:t xml:space="preserve"> experience</w:t>
      </w:r>
      <w:r w:rsidRPr="00955021">
        <w:t>.</w:t>
      </w:r>
      <w:r>
        <w:t xml:space="preserve"> These open space elements are both agricultural and natural. </w:t>
      </w:r>
    </w:p>
    <w:p w:rsidR="00415621" w:rsidRPr="00955021" w:rsidRDefault="00415621" w:rsidP="00415621">
      <w:pPr>
        <w:rPr>
          <w:highlight w:val="yellow"/>
        </w:rPr>
      </w:pPr>
      <w:r>
        <w:t xml:space="preserve">Cotati has established itself as the "Hub" of Sonoma County. The community is showcased by its </w:t>
      </w:r>
      <w:r w:rsidRPr="006518DA">
        <w:t>hexagonal plaza and street layout that was designed in the 1890s by Newton Smyth as an alternative to the traditional grid</w:t>
      </w:r>
      <w:r>
        <w:t xml:space="preserve"> layout</w:t>
      </w:r>
      <w:r w:rsidRPr="006518DA">
        <w:t>. This design is one of only two hexagonal town layouts in the United States, and is design</w:t>
      </w:r>
      <w:r>
        <w:t>ated</w:t>
      </w:r>
      <w:r w:rsidRPr="006518DA">
        <w:t xml:space="preserve"> as a </w:t>
      </w:r>
      <w:hyperlink r:id="rId8" w:tooltip="List of California Historical Landmarks" w:history="1">
        <w:r w:rsidRPr="006518DA">
          <w:t>California Historical Landmark</w:t>
        </w:r>
      </w:hyperlink>
      <w:r w:rsidRPr="006518DA">
        <w:t xml:space="preserve"> (Number 879). </w:t>
      </w:r>
      <w:r>
        <w:t>The</w:t>
      </w:r>
      <w:r w:rsidRPr="006518DA">
        <w:t xml:space="preserve"> hexagonal plaza serves as the center of the community and is followed by concentric zones of urban development. There is a general progression outward of decreasing development and increasing vegetative cover. The structure of urban vegetation varies, with five types of vegetative structure defined: tree grove, street strip, shade tree/lawn, lawn, and shrub cover. A distinguishing feature of the urban wildlife habitat is the mixture of native and exotic species. </w:t>
      </w:r>
    </w:p>
    <w:p w:rsidR="00415621" w:rsidRDefault="00415621" w:rsidP="00415621">
      <w:pPr>
        <w:pStyle w:val="Heading3"/>
      </w:pPr>
    </w:p>
    <w:p w:rsidR="00415621" w:rsidRDefault="00415621" w:rsidP="00415621">
      <w:pPr>
        <w:pStyle w:val="Heading3"/>
      </w:pPr>
      <w:r>
        <w:lastRenderedPageBreak/>
        <w:t>Open Space</w:t>
      </w:r>
    </w:p>
    <w:p w:rsidR="00415621" w:rsidRPr="00775AAD" w:rsidRDefault="00415621" w:rsidP="00415621">
      <w:r>
        <w:t>There is a variety of open space in and around Cotati. They include: agricultural land, grassland, chaparral, woodlands, riverine, and wetlands, as well as improved urban parkland. Below is a brief description of each of these open space types.</w:t>
      </w:r>
    </w:p>
    <w:p w:rsidR="00415621" w:rsidRDefault="00415621" w:rsidP="00415621">
      <w:r w:rsidRPr="005916EA">
        <w:rPr>
          <w:b/>
        </w:rPr>
        <w:t xml:space="preserve">Agricultural </w:t>
      </w:r>
      <w:r w:rsidRPr="005916EA">
        <w:t xml:space="preserve">land is predominately intended to be used for production of food and fiber. This </w:t>
      </w:r>
      <w:r>
        <w:t>land</w:t>
      </w:r>
      <w:r w:rsidRPr="005916EA">
        <w:t xml:space="preserve"> can generally be broken into the following categories: cropland, dryland grain crops, irrigated grain crops, irrigated hayfield, irrigated row and field crops, rice, orchard - vineyard, deciduous orchard, ev</w:t>
      </w:r>
      <w:r>
        <w:t xml:space="preserve">ergreen orchard, and vineyard. </w:t>
      </w:r>
      <w:r w:rsidRPr="005916EA">
        <w:t xml:space="preserve">The number of building complexes </w:t>
      </w:r>
      <w:r>
        <w:t xml:space="preserve">in agricultural areas </w:t>
      </w:r>
      <w:r w:rsidRPr="005916EA">
        <w:t xml:space="preserve">is smaller and the density of the road and highway network is much lower in </w:t>
      </w:r>
      <w:r>
        <w:t>these areas</w:t>
      </w:r>
      <w:r w:rsidRPr="005916EA">
        <w:t>.</w:t>
      </w:r>
    </w:p>
    <w:p w:rsidR="00415621" w:rsidRDefault="00415621" w:rsidP="00415621">
      <w:r w:rsidRPr="005916EA">
        <w:rPr>
          <w:b/>
        </w:rPr>
        <w:t>Grassland</w:t>
      </w:r>
      <w:r w:rsidRPr="005916EA">
        <w:t xml:space="preserve"> occurs mostly on flat plains to gently rolling foothills. </w:t>
      </w:r>
      <w:r>
        <w:t>These areas are often, but not always, used for livestock grazing. Similar to agricultural lands, t</w:t>
      </w:r>
      <w:r w:rsidRPr="005916EA">
        <w:t xml:space="preserve">he number of building complexes </w:t>
      </w:r>
      <w:r>
        <w:t xml:space="preserve">in annual grassland areas </w:t>
      </w:r>
      <w:r w:rsidRPr="005916EA">
        <w:t xml:space="preserve">is smaller and the density of the road and highway network is much lower in </w:t>
      </w:r>
      <w:r>
        <w:t>these areas</w:t>
      </w:r>
      <w:r w:rsidRPr="005916EA">
        <w:t>.</w:t>
      </w:r>
    </w:p>
    <w:p w:rsidR="00415621" w:rsidRPr="007C7F84" w:rsidRDefault="00415621" w:rsidP="00415621">
      <w:r>
        <w:rPr>
          <w:b/>
        </w:rPr>
        <w:t xml:space="preserve">Chaparral </w:t>
      </w:r>
      <w:r w:rsidRPr="007C7F84">
        <w:t xml:space="preserve">is </w:t>
      </w:r>
      <w:r>
        <w:t xml:space="preserve">dominated by </w:t>
      </w:r>
      <w:hyperlink r:id="rId9" w:tooltip="Shrub" w:history="1">
        <w:r w:rsidRPr="007C7F84">
          <w:t>shrubs</w:t>
        </w:r>
      </w:hyperlink>
      <w:r w:rsidRPr="007C7F84">
        <w:t xml:space="preserve">, </w:t>
      </w:r>
      <w:r>
        <w:t xml:space="preserve">but often includes </w:t>
      </w:r>
      <w:hyperlink r:id="rId10" w:tooltip="Grass" w:history="1">
        <w:r w:rsidRPr="007C7F84">
          <w:t>grasses</w:t>
        </w:r>
      </w:hyperlink>
      <w:r w:rsidRPr="007C7F84">
        <w:t xml:space="preserve">, </w:t>
      </w:r>
      <w:hyperlink r:id="rId11" w:tooltip="Herbaceous plant" w:history="1">
        <w:r w:rsidRPr="007C7F84">
          <w:t>herbs</w:t>
        </w:r>
      </w:hyperlink>
      <w:r w:rsidRPr="007C7F84">
        <w:t xml:space="preserve">, and </w:t>
      </w:r>
      <w:hyperlink r:id="rId12" w:tooltip="Geophyte" w:history="1">
        <w:r>
          <w:t>trees</w:t>
        </w:r>
      </w:hyperlink>
      <w:r w:rsidRPr="007C7F84">
        <w:t xml:space="preserve">. </w:t>
      </w:r>
      <w:r>
        <w:t>Chaparral is often the result of natural disturbance, such as fire or livestock browsing, in an area that might otherwise be a woodland or forest. Chaparral is commonly f</w:t>
      </w:r>
      <w:r w:rsidRPr="00C714FE">
        <w:rPr>
          <w:lang w:bidi="en-US"/>
        </w:rPr>
        <w:t xml:space="preserve">ound </w:t>
      </w:r>
      <w:r>
        <w:rPr>
          <w:lang w:bidi="en-US"/>
        </w:rPr>
        <w:t xml:space="preserve">on slopes </w:t>
      </w:r>
      <w:r w:rsidRPr="00C714FE">
        <w:rPr>
          <w:lang w:bidi="en-US"/>
        </w:rPr>
        <w:t>where soils are thin with little accumulation of organic</w:t>
      </w:r>
      <w:r>
        <w:rPr>
          <w:lang w:bidi="en-US"/>
        </w:rPr>
        <w:t xml:space="preserve"> materials</w:t>
      </w:r>
      <w:r w:rsidRPr="00C714FE">
        <w:rPr>
          <w:lang w:bidi="en-US"/>
        </w:rPr>
        <w:t>.</w:t>
      </w:r>
    </w:p>
    <w:p w:rsidR="00415621" w:rsidRPr="007C7F84" w:rsidRDefault="00415621" w:rsidP="00415621">
      <w:pPr>
        <w:rPr>
          <w:lang w:bidi="en-US"/>
        </w:rPr>
      </w:pPr>
      <w:r w:rsidRPr="007C7F84">
        <w:rPr>
          <w:b/>
          <w:lang w:bidi="en-US"/>
        </w:rPr>
        <w:t xml:space="preserve">Woodlands </w:t>
      </w:r>
      <w:r w:rsidRPr="007C7F84">
        <w:rPr>
          <w:lang w:bidi="en-US"/>
        </w:rPr>
        <w:t xml:space="preserve">are a low-density </w:t>
      </w:r>
      <w:hyperlink r:id="rId13" w:tooltip="Forest" w:history="1">
        <w:r w:rsidRPr="007C7F84">
          <w:rPr>
            <w:lang w:bidi="en-US"/>
          </w:rPr>
          <w:t>forest</w:t>
        </w:r>
      </w:hyperlink>
      <w:r w:rsidRPr="007C7F84">
        <w:rPr>
          <w:lang w:bidi="en-US"/>
        </w:rPr>
        <w:t xml:space="preserve"> that forms from trees in open habitats with plenty of sunlight and limited shade. Woodlands often support an understory of </w:t>
      </w:r>
      <w:hyperlink r:id="rId14" w:tooltip="Shrubs" w:history="1">
        <w:r w:rsidRPr="007C7F84">
          <w:rPr>
            <w:lang w:bidi="en-US"/>
          </w:rPr>
          <w:t>shrubs</w:t>
        </w:r>
      </w:hyperlink>
      <w:r w:rsidRPr="007C7F84">
        <w:rPr>
          <w:lang w:bidi="en-US"/>
        </w:rPr>
        <w:t xml:space="preserve"> and </w:t>
      </w:r>
      <w:hyperlink r:id="rId15" w:tooltip="Herbaceous plant" w:history="1">
        <w:r w:rsidRPr="007C7F84">
          <w:rPr>
            <w:lang w:bidi="en-US"/>
          </w:rPr>
          <w:t>herbaceous plants</w:t>
        </w:r>
      </w:hyperlink>
      <w:r w:rsidRPr="007C7F84">
        <w:rPr>
          <w:lang w:bidi="en-US"/>
        </w:rPr>
        <w:t xml:space="preserve"> including those found in </w:t>
      </w:r>
      <w:proofErr w:type="gramStart"/>
      <w:r w:rsidRPr="007C7F84">
        <w:rPr>
          <w:lang w:bidi="en-US"/>
        </w:rPr>
        <w:t xml:space="preserve">an </w:t>
      </w:r>
      <w:hyperlink r:id="rId16" w:tooltip="Grass" w:history="1">
        <w:r w:rsidRPr="007C7F84">
          <w:rPr>
            <w:lang w:bidi="en-US"/>
          </w:rPr>
          <w:t>annual</w:t>
        </w:r>
      </w:hyperlink>
      <w:proofErr w:type="gramEnd"/>
      <w:r w:rsidRPr="007C7F84">
        <w:rPr>
          <w:lang w:bidi="en-US"/>
        </w:rPr>
        <w:t xml:space="preserve"> grassland. </w:t>
      </w:r>
    </w:p>
    <w:p w:rsidR="00415621" w:rsidRPr="00582C9A" w:rsidRDefault="00415621" w:rsidP="00415621">
      <w:r w:rsidRPr="00E859B8">
        <w:rPr>
          <w:b/>
        </w:rPr>
        <w:t>Riverine</w:t>
      </w:r>
      <w:r w:rsidRPr="005916EA">
        <w:t xml:space="preserve"> </w:t>
      </w:r>
      <w:r>
        <w:t>environments</w:t>
      </w:r>
      <w:r w:rsidRPr="005916EA">
        <w:t xml:space="preserve"> can occur in association with many terrestrial habitats. Riparian </w:t>
      </w:r>
      <w:r>
        <w:t>areas</w:t>
      </w:r>
      <w:r w:rsidRPr="005916EA">
        <w:t xml:space="preserve"> are found adjacent to many rivers and streams. Riverine </w:t>
      </w:r>
      <w:r>
        <w:t>environments</w:t>
      </w:r>
      <w:r w:rsidRPr="005916EA">
        <w:t xml:space="preserve"> are also found contiguous to lacustrine </w:t>
      </w:r>
      <w:r>
        <w:t xml:space="preserve">(lakes) </w:t>
      </w:r>
      <w:r w:rsidRPr="005916EA">
        <w:t>and wetland</w:t>
      </w:r>
      <w:r>
        <w:t>s</w:t>
      </w:r>
      <w:r w:rsidRPr="005916EA">
        <w:t xml:space="preserve">. This </w:t>
      </w:r>
      <w:r>
        <w:t>environment</w:t>
      </w:r>
      <w:r w:rsidRPr="005916EA">
        <w:t xml:space="preserve"> requires intermittent or continually running water generally originating at some elevated source, such as a spring or lake, and flows downward. </w:t>
      </w:r>
    </w:p>
    <w:p w:rsidR="00415621" w:rsidRPr="005A5DF8" w:rsidRDefault="00415621" w:rsidP="00415621">
      <w:r w:rsidRPr="00E859B8">
        <w:rPr>
          <w:b/>
        </w:rPr>
        <w:t>Wetlands</w:t>
      </w:r>
      <w:r>
        <w:t xml:space="preserve"> </w:t>
      </w:r>
      <w:r w:rsidRPr="005916EA">
        <w:t xml:space="preserve">occur on virtually all exposures and slopes, provided a basin or depression is saturated or at least periodically flooded. They are most common on level to gently rolling topography. They are found in </w:t>
      </w:r>
      <w:r w:rsidRPr="005A5DF8">
        <w:t xml:space="preserve">various depressions or at the edge of rivers or lakes. </w:t>
      </w:r>
    </w:p>
    <w:p w:rsidR="00415621" w:rsidRPr="005A5DF8" w:rsidRDefault="00415621" w:rsidP="00415621">
      <w:pPr>
        <w:pStyle w:val="Heading3"/>
      </w:pPr>
      <w:r w:rsidRPr="005A5DF8">
        <w:t xml:space="preserve">Scenic Highways and Corridors </w:t>
      </w:r>
    </w:p>
    <w:p w:rsidR="00415621" w:rsidRPr="005A5DF8" w:rsidRDefault="00415621" w:rsidP="00415621">
      <w:pPr>
        <w:pStyle w:val="Heading4"/>
      </w:pPr>
      <w:r w:rsidRPr="005A5DF8">
        <w:t>Scenic Highways</w:t>
      </w:r>
    </w:p>
    <w:p w:rsidR="00415621" w:rsidRPr="005A5DF8" w:rsidRDefault="00415621" w:rsidP="00415621">
      <w:r w:rsidRPr="005A5DF8">
        <w:t xml:space="preserve">A scenic highway is generally defined by Caltrans as a public highway that traverses an area of outstanding scenic quality, containing striking views, flora, geology, or other unique natural attributes. A highway may be designated scenic depending upon how much of the natural landscape can be seen by travelers, the scenic quality of the landscape, and the extent to which development intrudes upon the traveler's enjoyment of the view. </w:t>
      </w:r>
    </w:p>
    <w:p w:rsidR="00415621" w:rsidRPr="005A5DF8" w:rsidRDefault="00415621" w:rsidP="00415621">
      <w:r w:rsidRPr="005A5DF8">
        <w:t>The status of a proposed state scenic highway changes from eligible to official designat</w:t>
      </w:r>
      <w:r w:rsidR="001232AB">
        <w:t>ion</w:t>
      </w:r>
      <w:r w:rsidRPr="005A5DF8">
        <w:t xml:space="preserve"> when the local governing body applies to Caltrans for scenic highway approval, adopts a Corridor </w:t>
      </w:r>
      <w:r w:rsidRPr="005A5DF8">
        <w:lastRenderedPageBreak/>
        <w:t xml:space="preserve">Protection Program, and receives notification that the highway has been officially designated a Scenic Highway. </w:t>
      </w:r>
    </w:p>
    <w:p w:rsidR="00415621" w:rsidRPr="005A5DF8" w:rsidRDefault="00415621" w:rsidP="00415621">
      <w:r w:rsidRPr="005A5DF8">
        <w:t xml:space="preserve">The Cotati Valley offers a variety of scenic views, many of which are visible from roadways. However, there are no officially designated State Scenic Highways within the Cotati Planning Areas.  The State of California has officially designated two Scenic Highways in Sonoma County that have a total length of approximately 40 miles. The criteria for official designation and eligibility includes the scenic quality of the landscape, how much of the natural landscape can be seen by travelers, and the extent to which development intrudes upon the traveler’s enjoyment of the view. Below is a brief summary of each designated scenic highway, neither of which is located in the City of Cotati. </w:t>
      </w:r>
    </w:p>
    <w:p w:rsidR="00415621" w:rsidRPr="005A5DF8" w:rsidRDefault="00415621" w:rsidP="00415621">
      <w:pPr>
        <w:pStyle w:val="Heading5"/>
      </w:pPr>
      <w:r w:rsidRPr="005A5DF8">
        <w:t>Officially Designated Scenic Highways in Sonoma County</w:t>
      </w:r>
    </w:p>
    <w:p w:rsidR="00415621" w:rsidRPr="005A5DF8" w:rsidRDefault="00415621" w:rsidP="00415621">
      <w:pPr>
        <w:numPr>
          <w:ilvl w:val="0"/>
          <w:numId w:val="17"/>
        </w:numPr>
        <w:spacing w:line="240" w:lineRule="auto"/>
      </w:pPr>
      <w:r w:rsidRPr="005A5DF8">
        <w:t xml:space="preserve">SR 12 from </w:t>
      </w:r>
      <w:proofErr w:type="spellStart"/>
      <w:r w:rsidRPr="005A5DF8">
        <w:t>Danielli</w:t>
      </w:r>
      <w:proofErr w:type="spellEnd"/>
      <w:r w:rsidRPr="005A5DF8">
        <w:t xml:space="preserve"> Avenue (east of Santa Rosa) to London Way (near Aqua Caliente) (post mile 22.450 to 34.02). This segment is 11.6 miles long and was designated on December 17, 1974. This highway segment includes travel through the Valley of the Moon, where there are mountains to the north, east, and southwest, and extensive vineyards and oak trees. </w:t>
      </w:r>
    </w:p>
    <w:p w:rsidR="00415621" w:rsidRPr="005A5DF8" w:rsidRDefault="00415621" w:rsidP="00415621">
      <w:pPr>
        <w:numPr>
          <w:ilvl w:val="0"/>
          <w:numId w:val="17"/>
        </w:numPr>
        <w:spacing w:line="240" w:lineRule="auto"/>
      </w:pPr>
      <w:r w:rsidRPr="005A5DF8">
        <w:t xml:space="preserve">SR 116 from SR 1 to the south city limit of Sebastopol (post mile 0.0 to 27.817). This segment is 27.8 miles long and was designated on September 20, 1988. This highway segment includes travel along the Russian River, and passes a historic resort area, redwood forests, and eucalyptus groves. </w:t>
      </w:r>
    </w:p>
    <w:p w:rsidR="00415621" w:rsidRPr="005A5DF8" w:rsidRDefault="00415621" w:rsidP="00415621">
      <w:pPr>
        <w:pStyle w:val="Heading4"/>
      </w:pPr>
      <w:r w:rsidRPr="005A5DF8">
        <w:t>Scenic Corridors</w:t>
      </w:r>
    </w:p>
    <w:p w:rsidR="00415621" w:rsidRPr="005A5DF8" w:rsidRDefault="00415621" w:rsidP="00415621">
      <w:r w:rsidRPr="005A5DF8">
        <w:t>A scenic corridor is the view from the road that may include a distant panorama and/or the immediate roadside area. A scenic corridor encompasses the outstanding natural features and landscapes that are considered scenic. It is the visual quality of the man-made or natural environments within a scenic corridor that are responsible for its scenic value. Commonly, the physical limits of a scenic corridor are broken down into foreground views (zero to one quarter mile) and distant views (over one quarter mile). In addition to distinct foreground and distant views, the visual quality of a scenic corridor is defined by special features, which include:</w:t>
      </w:r>
    </w:p>
    <w:p w:rsidR="00E95E39" w:rsidRDefault="00415621">
      <w:pPr>
        <w:pStyle w:val="ColorfulList-Accent12"/>
        <w:ind w:left="720"/>
      </w:pPr>
      <w:r w:rsidRPr="005A5DF8">
        <w:t>Focal points - prominent natural or man-made features which immediately catch the eye.</w:t>
      </w:r>
    </w:p>
    <w:p w:rsidR="00E95E39" w:rsidRDefault="00415621">
      <w:pPr>
        <w:pStyle w:val="ColorfulList-Accent12"/>
        <w:ind w:left="720"/>
      </w:pPr>
      <w:r w:rsidRPr="005A5DF8">
        <w:t>Transition areas - locations where the visual environment changes dramatically.</w:t>
      </w:r>
    </w:p>
    <w:p w:rsidR="00E95E39" w:rsidRDefault="00415621">
      <w:pPr>
        <w:pStyle w:val="ColorfulList-Accent12"/>
        <w:ind w:left="720"/>
      </w:pPr>
      <w:r w:rsidRPr="005A5DF8">
        <w:t>Gateways - locations which mark the entrance to a community or geographic area.</w:t>
      </w:r>
    </w:p>
    <w:p w:rsidR="00415621" w:rsidRPr="005A5DF8" w:rsidRDefault="00415621" w:rsidP="00415621">
      <w:pPr>
        <w:rPr>
          <w:b/>
          <w:u w:val="single"/>
        </w:rPr>
      </w:pPr>
      <w:r w:rsidRPr="005A5DF8">
        <w:t xml:space="preserve">Sonoma County has also designated various highways and roadways throughout the unincorporated County as Scenic Corridors. Below is a list of designated scenic corridors by Sonoma County that are located in the vicinity of Cotati. </w:t>
      </w:r>
    </w:p>
    <w:p w:rsidR="00415621" w:rsidRPr="005A5DF8" w:rsidRDefault="00415621" w:rsidP="00415621">
      <w:pPr>
        <w:pStyle w:val="Heading5"/>
      </w:pPr>
      <w:r w:rsidRPr="005A5DF8">
        <w:t>County Designated Scenic Corridor</w:t>
      </w:r>
      <w:r>
        <w:t>s</w:t>
      </w:r>
    </w:p>
    <w:p w:rsidR="00415621" w:rsidRPr="005A5DF8" w:rsidRDefault="00415621" w:rsidP="00415621">
      <w:pPr>
        <w:numPr>
          <w:ilvl w:val="0"/>
          <w:numId w:val="30"/>
        </w:numPr>
        <w:spacing w:after="0" w:line="240" w:lineRule="auto"/>
        <w:ind w:left="763"/>
      </w:pPr>
      <w:r w:rsidRPr="005A5DF8">
        <w:t>State Route 101</w:t>
      </w:r>
    </w:p>
    <w:p w:rsidR="00415621" w:rsidRPr="005A5DF8" w:rsidRDefault="00415621" w:rsidP="00415621">
      <w:pPr>
        <w:numPr>
          <w:ilvl w:val="0"/>
          <w:numId w:val="30"/>
        </w:numPr>
        <w:spacing w:after="0" w:line="240" w:lineRule="auto"/>
        <w:ind w:left="763"/>
      </w:pPr>
      <w:r w:rsidRPr="005A5DF8">
        <w:t>State Route 116 (Gravenstein Highway)</w:t>
      </w:r>
    </w:p>
    <w:p w:rsidR="00415621" w:rsidRPr="005A5DF8" w:rsidRDefault="00415621" w:rsidP="00415621">
      <w:pPr>
        <w:numPr>
          <w:ilvl w:val="0"/>
          <w:numId w:val="30"/>
        </w:numPr>
        <w:spacing w:after="0" w:line="240" w:lineRule="auto"/>
        <w:ind w:left="763"/>
      </w:pPr>
      <w:r w:rsidRPr="005A5DF8">
        <w:lastRenderedPageBreak/>
        <w:t>Petaluma Hill Road</w:t>
      </w:r>
    </w:p>
    <w:p w:rsidR="00415621" w:rsidRPr="005A5DF8" w:rsidRDefault="00415621" w:rsidP="00415621">
      <w:pPr>
        <w:numPr>
          <w:ilvl w:val="0"/>
          <w:numId w:val="30"/>
        </w:numPr>
        <w:spacing w:after="0" w:line="240" w:lineRule="auto"/>
        <w:ind w:left="763"/>
      </w:pPr>
      <w:r w:rsidRPr="005A5DF8">
        <w:t>Crane Canyon Road</w:t>
      </w:r>
    </w:p>
    <w:p w:rsidR="00415621" w:rsidRPr="005A5DF8" w:rsidRDefault="00415621" w:rsidP="00415621">
      <w:pPr>
        <w:numPr>
          <w:ilvl w:val="0"/>
          <w:numId w:val="30"/>
        </w:numPr>
        <w:spacing w:line="240" w:lineRule="auto"/>
      </w:pPr>
      <w:r w:rsidRPr="005A5DF8">
        <w:t>Adobe Road</w:t>
      </w:r>
    </w:p>
    <w:p w:rsidR="00415621" w:rsidRPr="00DB4D8F" w:rsidRDefault="00415621" w:rsidP="00415621">
      <w:pPr>
        <w:pStyle w:val="Heading3"/>
      </w:pPr>
      <w:r w:rsidRPr="00DB4D8F">
        <w:t>Natural Scenic Resources</w:t>
      </w:r>
    </w:p>
    <w:p w:rsidR="00415621" w:rsidRDefault="00415621" w:rsidP="00415621">
      <w:r>
        <w:t>Natural s</w:t>
      </w:r>
      <w:r w:rsidRPr="00DB4D8F">
        <w:t xml:space="preserve">cenic </w:t>
      </w:r>
      <w:r>
        <w:t xml:space="preserve">resources in and around Cotati consist primarily of agricultural lands, undeveloped hillsides, undeveloped watershed habitat (open space) and creek corridors.  </w:t>
      </w:r>
    </w:p>
    <w:p w:rsidR="00415621" w:rsidRDefault="00415621" w:rsidP="00415621">
      <w:r>
        <w:t xml:space="preserve">Agricultural lands serve as a scenic resource and visual amenity to Cotati residents and visitors.  Agricultural lands are located in the unincorporated portions of Sonoma County, primarily to the west and south of the Cotati city limits.  Agricultural lands have limited amounts of urban development, and allow for expansive vistas of naturalized grazing land, row crops, orchards, and vineyards.  These visual features are prominent from the State Route 116 corridor to the west of Cotati, and west of the Highway 101 corridor north and south of Cotati.  These visual features contribute to the rural and small town character of Cotati.  </w:t>
      </w:r>
    </w:p>
    <w:p w:rsidR="00415621" w:rsidRDefault="00415621" w:rsidP="00415621">
      <w:r>
        <w:t xml:space="preserve">The Laguna de Santa Rosa </w:t>
      </w:r>
      <w:r w:rsidRPr="002C318C">
        <w:t>is the largest freshwater wetlands complex on the northern California coast. The Laguna’s fourteen-mile channel forms the largest tributary to the Russian River, draining a 254-square-mile watershed which encompasses nearly the entire Santa Rosa Plain. This includes part</w:t>
      </w:r>
      <w:r>
        <w:t>s</w:t>
      </w:r>
      <w:r w:rsidRPr="002C318C">
        <w:t xml:space="preserve"> of the communities of Windsor, Santa Rosa, Rohnert Park, Cotati, Forestville, and Sebastopol.</w:t>
      </w:r>
      <w:r>
        <w:t xml:space="preserve">  Portions of the Laguna de Santa Rosa creek traverse the northeastern portion of Cotati, and provide visual resources in the form of open space, wetland habitat, waterways, and diversified naturalized habitat within the urbanized areas of the city.  Additionally, the Laguna de Santa Rosa watershed area includes extensive areas of naturalized open space habitat to the west and north of Cotati.  </w:t>
      </w:r>
    </w:p>
    <w:p w:rsidR="00415621" w:rsidRPr="00ED375B" w:rsidRDefault="00415621" w:rsidP="00415621">
      <w:r>
        <w:t xml:space="preserve">Hillsides and ridgelines are visible from many vantage points within the City.  Moderately sloped hills are located throughout the areas to the west and south of Cotati throughout the Laguna de Santa Rosa watershed and Liberty Valley.  More prominent hillsides, including the Sonoma Mountains, are </w:t>
      </w:r>
      <w:r w:rsidRPr="00ED375B">
        <w:t xml:space="preserve">visible to the east.  </w:t>
      </w:r>
      <w:r>
        <w:t xml:space="preserve">Natural scenic resources in the Planning Area are identified on Figure 3.1-1.  </w:t>
      </w:r>
    </w:p>
    <w:p w:rsidR="00415621" w:rsidRPr="00ED375B" w:rsidRDefault="00415621" w:rsidP="00415621">
      <w:pPr>
        <w:pStyle w:val="Heading3"/>
      </w:pPr>
      <w:r w:rsidRPr="00ED375B">
        <w:t>Light and Glare</w:t>
      </w:r>
    </w:p>
    <w:p w:rsidR="00415621" w:rsidRPr="003A57CD" w:rsidRDefault="00415621" w:rsidP="00415621">
      <w:r w:rsidRPr="00ED375B">
        <w:t>During the day, sunlight reflecting from structures is a primary source of glare, while nighttime light and glare can be</w:t>
      </w:r>
      <w:r w:rsidRPr="003A57CD">
        <w:t xml:space="preserve"> divided into both stationary</w:t>
      </w:r>
      <w:r>
        <w:t xml:space="preserve"> </w:t>
      </w:r>
      <w:r w:rsidRPr="003A57CD">
        <w:t>and mobile sources. Stationary sources of nighttime light include structure illumination, interior lighting, decorative landscape lighting, and streetlights. The</w:t>
      </w:r>
      <w:r>
        <w:t xml:space="preserve"> </w:t>
      </w:r>
      <w:r w:rsidRPr="003A57CD">
        <w:t>principal mobile source of nighttime light and glare is vehicle headlamp illumination.</w:t>
      </w:r>
      <w:r>
        <w:t xml:space="preserve"> </w:t>
      </w:r>
      <w:r w:rsidRPr="003A57CD">
        <w:t>This ambient light environment can be accentuated during periods of low clouds or</w:t>
      </w:r>
      <w:r>
        <w:t xml:space="preserve"> </w:t>
      </w:r>
      <w:r w:rsidRPr="003A57CD">
        <w:t>fog.</w:t>
      </w:r>
    </w:p>
    <w:p w:rsidR="00415621" w:rsidRPr="00B160C3" w:rsidRDefault="00415621" w:rsidP="00415621">
      <w:r w:rsidRPr="003A57CD">
        <w:t xml:space="preserve">The varieties of urban land uses in the </w:t>
      </w:r>
      <w:r>
        <w:t>Planning Area</w:t>
      </w:r>
      <w:r w:rsidRPr="003A57CD">
        <w:t xml:space="preserve"> are the main source of daytime</w:t>
      </w:r>
      <w:r>
        <w:t xml:space="preserve"> </w:t>
      </w:r>
      <w:r w:rsidRPr="003A57CD">
        <w:t>and nighttime light and glare. They are typified by single and multi-family residences,</w:t>
      </w:r>
      <w:r>
        <w:t xml:space="preserve"> </w:t>
      </w:r>
      <w:r w:rsidRPr="003A57CD">
        <w:t>commercial structures, industrial areas, and streetlights. These areas and their associated human activities (inclusive of</w:t>
      </w:r>
      <w:r>
        <w:t xml:space="preserve"> </w:t>
      </w:r>
      <w:r w:rsidRPr="003A57CD">
        <w:t>vehicular traffic) characterize the existing light and glare environment present during</w:t>
      </w:r>
      <w:r>
        <w:t xml:space="preserve"> </w:t>
      </w:r>
      <w:r w:rsidRPr="003A57CD">
        <w:t xml:space="preserve">daytime and </w:t>
      </w:r>
      <w:r w:rsidRPr="003A57CD">
        <w:lastRenderedPageBreak/>
        <w:t xml:space="preserve">nighttime hours in the </w:t>
      </w:r>
      <w:r>
        <w:t>urbanized portions of the Planning Area</w:t>
      </w:r>
      <w:r w:rsidRPr="003A57CD">
        <w:t xml:space="preserve">. </w:t>
      </w:r>
      <w:r>
        <w:t xml:space="preserve">Areas outside of the city limits, near the fringes of the Planning Area are characterized by less intense residential development </w:t>
      </w:r>
      <w:r w:rsidRPr="00B160C3">
        <w:t xml:space="preserve">and generally have lower levels of ambient nighttime lighting and daytime glare.  </w:t>
      </w:r>
    </w:p>
    <w:p w:rsidR="00415621" w:rsidRPr="00B160C3" w:rsidRDefault="00415621" w:rsidP="00415621">
      <w:r w:rsidRPr="00B160C3">
        <w:t>Sources of glare in urbanized portions of the Planning Area come from light reflecting off surfaces, including glass, and certain siding and paving materials, as well as metal roofing. The urbanized areas of Cotati contain sidewalks and paved parking areas which reflect street and vehicle lights. The existing light environment found in the project area is considered typical of suburban areas.</w:t>
      </w:r>
    </w:p>
    <w:p w:rsidR="00415621" w:rsidRPr="00B160C3" w:rsidRDefault="00415621" w:rsidP="00415621">
      <w:r w:rsidRPr="00B160C3">
        <w:t>Sky glow is the effect created by light reflecting into the night sky. Sky glow is of particular concern in areas surrounding observatories, where darker night sky conditions are necessary, but is also of concern in more rural or natural areas where a darker night sky is either the norm or is important to wildlife. Due to the urban nature of the planning area, a number of existing light sources affect residential areas and illuminate the night sky. Isolating impacts of particular sources of light or glare is therefore not appropriate or feasible for the project.</w:t>
      </w:r>
    </w:p>
    <w:p w:rsidR="00415621" w:rsidRPr="00B160C3" w:rsidRDefault="00415621" w:rsidP="00415621">
      <w:pPr>
        <w:pStyle w:val="Heading2"/>
      </w:pPr>
      <w:r w:rsidRPr="00B160C3">
        <w:t>3.1.2 Regulatory Setting</w:t>
      </w:r>
    </w:p>
    <w:p w:rsidR="00415621" w:rsidRPr="00B160C3" w:rsidRDefault="00415621" w:rsidP="00415621">
      <w:pPr>
        <w:pStyle w:val="Heading3"/>
      </w:pPr>
      <w:r w:rsidRPr="00B160C3">
        <w:t>Federal</w:t>
      </w:r>
    </w:p>
    <w:p w:rsidR="00415621" w:rsidRPr="00B160C3" w:rsidRDefault="00415621" w:rsidP="00415621">
      <w:r w:rsidRPr="00B160C3">
        <w:t>There are no federal regulations that apply to the proposed project related to visual resources in the study area.</w:t>
      </w:r>
    </w:p>
    <w:p w:rsidR="00415621" w:rsidRPr="00B160C3" w:rsidRDefault="00415621" w:rsidP="00415621">
      <w:pPr>
        <w:pStyle w:val="Heading3"/>
      </w:pPr>
      <w:r w:rsidRPr="00B160C3">
        <w:t>State</w:t>
      </w:r>
    </w:p>
    <w:p w:rsidR="00415621" w:rsidRPr="00B160C3" w:rsidRDefault="00415621" w:rsidP="00415621">
      <w:pPr>
        <w:pStyle w:val="Heading4"/>
      </w:pPr>
      <w:r w:rsidRPr="00B160C3">
        <w:t>California Department of Transportation – California Scenic Highway Program</w:t>
      </w:r>
    </w:p>
    <w:p w:rsidR="00415621" w:rsidRPr="00B160C3" w:rsidRDefault="00415621" w:rsidP="00415621">
      <w:r w:rsidRPr="00B160C3">
        <w:t xml:space="preserve">California's Scenic Highway Program was created by the Legislature in 1963 to preserve and protect scenic highway corridors from change, which would diminish the aesthetic value of lands adjacent to highways. The state laws governing the Scenic Highway Program are found in the Streets and Highways Code, Section 260 et seq. </w:t>
      </w:r>
    </w:p>
    <w:p w:rsidR="00415621" w:rsidRPr="00B160C3" w:rsidRDefault="00415621" w:rsidP="00415621">
      <w:r w:rsidRPr="00B160C3">
        <w:t>The State Scenic Highway System includes a list of highways that are either eligible for designation as scenic highways or have been so designated. These highways are identified in Section 263 of the Streets and Highways Code. A list of California's scenic highways and map showing their locations may be obtained from the Caltrans Scenic Highway Coordinators.</w:t>
      </w:r>
    </w:p>
    <w:p w:rsidR="00415621" w:rsidRPr="00B160C3" w:rsidRDefault="00415621" w:rsidP="00415621">
      <w:r w:rsidRPr="00B160C3">
        <w:t>If a route is not included on a list of highways eligible for scenic highway designation in the Streets and Highways Code Section 263 et seq., it must be added before it can be considered for official designation. A highway may be designated scenic depending on the extent of the natural landscape that can be seen by travelers, the scenic quality of the landscape, and the extent to which development intrudes upon the traveler's enjoyment of the view.</w:t>
      </w:r>
    </w:p>
    <w:p w:rsidR="00415621" w:rsidRPr="00B160C3" w:rsidRDefault="00415621" w:rsidP="00415621">
      <w:r w:rsidRPr="00B160C3">
        <w:t xml:space="preserve">When a local jurisdiction nominates an eligible scenic highway for official designation, it must identify and define the scenic corridor of the highway. A scenic corridor is the land generally </w:t>
      </w:r>
      <w:r w:rsidRPr="00B160C3">
        <w:lastRenderedPageBreak/>
        <w:t>adjacent to and visible from the highway. A scenic highway designation protects the scenic values of an area. Jurisdictional boundaries of the nominating agency are also considered, and the agency must also adopt ordinances to preserve the scenic quality of the corridor or document such regulations that already exist in various portions of local codes. These ordinances make up the scenic corridor protection program.</w:t>
      </w:r>
    </w:p>
    <w:p w:rsidR="00415621" w:rsidRPr="00B160C3" w:rsidRDefault="00415621" w:rsidP="00415621">
      <w:r w:rsidRPr="00B160C3">
        <w:t>To receive official designation, the local jurisdiction must follow the same process required for official designation of State Scenic Highways. The minimum requirements for scenic corridor protection include:</w:t>
      </w:r>
    </w:p>
    <w:p w:rsidR="00415621" w:rsidRPr="00B160C3" w:rsidRDefault="00415621" w:rsidP="00415621">
      <w:pPr>
        <w:numPr>
          <w:ilvl w:val="0"/>
          <w:numId w:val="16"/>
        </w:numPr>
        <w:spacing w:after="120" w:line="240" w:lineRule="auto"/>
      </w:pPr>
      <w:r w:rsidRPr="00B160C3">
        <w:t>Regulation of land use and density of development;</w:t>
      </w:r>
    </w:p>
    <w:p w:rsidR="00415621" w:rsidRPr="00B160C3" w:rsidRDefault="00415621" w:rsidP="00415621">
      <w:pPr>
        <w:numPr>
          <w:ilvl w:val="0"/>
          <w:numId w:val="16"/>
        </w:numPr>
        <w:spacing w:after="120" w:line="240" w:lineRule="auto"/>
      </w:pPr>
      <w:r w:rsidRPr="00B160C3">
        <w:t>Detailed land and site planning;</w:t>
      </w:r>
    </w:p>
    <w:p w:rsidR="00415621" w:rsidRPr="00B160C3" w:rsidRDefault="00415621" w:rsidP="00415621">
      <w:pPr>
        <w:numPr>
          <w:ilvl w:val="0"/>
          <w:numId w:val="16"/>
        </w:numPr>
        <w:spacing w:after="120" w:line="240" w:lineRule="auto"/>
      </w:pPr>
      <w:r w:rsidRPr="00B160C3">
        <w:t>Control of outdoor advertising (including a ban on billboards);</w:t>
      </w:r>
    </w:p>
    <w:p w:rsidR="00415621" w:rsidRPr="00B160C3" w:rsidRDefault="00415621" w:rsidP="00415621">
      <w:pPr>
        <w:numPr>
          <w:ilvl w:val="0"/>
          <w:numId w:val="16"/>
        </w:numPr>
        <w:spacing w:after="120" w:line="240" w:lineRule="auto"/>
      </w:pPr>
      <w:r w:rsidRPr="00B160C3">
        <w:t>Careful attention to and control of earthmoving and landscaping; and</w:t>
      </w:r>
    </w:p>
    <w:p w:rsidR="00415621" w:rsidRPr="00B160C3" w:rsidRDefault="00415621" w:rsidP="00415621">
      <w:pPr>
        <w:numPr>
          <w:ilvl w:val="0"/>
          <w:numId w:val="16"/>
        </w:numPr>
        <w:spacing w:line="240" w:lineRule="auto"/>
      </w:pPr>
      <w:r w:rsidRPr="00B160C3">
        <w:t>Careful attention to design and appearance of structures and equipment.</w:t>
      </w:r>
    </w:p>
    <w:p w:rsidR="00415621" w:rsidRPr="00B160C3" w:rsidRDefault="00415621" w:rsidP="00415621">
      <w:pPr>
        <w:pStyle w:val="Heading2"/>
        <w:keepNext/>
      </w:pPr>
      <w:r w:rsidRPr="00B160C3">
        <w:t>3.1.3 Impacts and Mitigation Measures</w:t>
      </w:r>
    </w:p>
    <w:p w:rsidR="00415621" w:rsidRPr="00B160C3" w:rsidRDefault="00415621" w:rsidP="00415621">
      <w:pPr>
        <w:pStyle w:val="Heading3"/>
        <w:keepNext/>
      </w:pPr>
      <w:r w:rsidRPr="00B160C3">
        <w:t>Thresholds of Significance</w:t>
      </w:r>
    </w:p>
    <w:p w:rsidR="00415621" w:rsidRPr="00B160C3" w:rsidRDefault="00415621" w:rsidP="00415621">
      <w:r w:rsidRPr="00B160C3">
        <w:t>Consistent with Appendix G of the CEQA Guidelines, the proposed project will have a significant impact on aesthetics if it will:</w:t>
      </w:r>
    </w:p>
    <w:p w:rsidR="00E95E39" w:rsidRDefault="00415621">
      <w:pPr>
        <w:pStyle w:val="ColorfulList-Accent12"/>
        <w:spacing w:after="120"/>
        <w:ind w:left="720"/>
        <w:contextualSpacing w:val="0"/>
      </w:pPr>
      <w:r w:rsidRPr="00B160C3">
        <w:t>Have a substantial adverse effect on a scenic vista;</w:t>
      </w:r>
    </w:p>
    <w:p w:rsidR="00E95E39" w:rsidRDefault="00415621">
      <w:pPr>
        <w:pStyle w:val="ColorfulList-Accent12"/>
        <w:spacing w:after="120"/>
        <w:ind w:left="720"/>
        <w:contextualSpacing w:val="0"/>
      </w:pPr>
      <w:r w:rsidRPr="00B160C3">
        <w:t>Substantially damage scenic resources, including, but not limited to, trees, rock outcroppings, and historic buildings within a state scenic highway;</w:t>
      </w:r>
    </w:p>
    <w:p w:rsidR="00E95E39" w:rsidRDefault="00415621">
      <w:pPr>
        <w:pStyle w:val="ColorfulList-Accent12"/>
        <w:spacing w:after="120"/>
        <w:ind w:left="720"/>
        <w:contextualSpacing w:val="0"/>
      </w:pPr>
      <w:r w:rsidRPr="00B160C3">
        <w:t>Substantially degrade the existing visual character or quality of the site and its surroundings;</w:t>
      </w:r>
    </w:p>
    <w:p w:rsidR="00E95E39" w:rsidRDefault="00415621">
      <w:pPr>
        <w:pStyle w:val="ColorfulList-Accent12"/>
        <w:ind w:left="720"/>
      </w:pPr>
      <w:r w:rsidRPr="00B160C3">
        <w:t>Create a new source of substantial light or glare which would adversely affect day or nighttime views in the area.</w:t>
      </w:r>
    </w:p>
    <w:p w:rsidR="00415621" w:rsidRPr="004610B7" w:rsidRDefault="00415621" w:rsidP="00415621">
      <w:pPr>
        <w:pStyle w:val="Heading3"/>
      </w:pPr>
      <w:r w:rsidRPr="004610B7">
        <w:t>Impacts and Mitigation Measures</w:t>
      </w:r>
    </w:p>
    <w:p w:rsidR="00415621" w:rsidRPr="004610B7" w:rsidRDefault="00415621" w:rsidP="00415621">
      <w:pPr>
        <w:pStyle w:val="Heading4"/>
      </w:pPr>
      <w:r w:rsidRPr="004610B7">
        <w:t>Impact 3.1-1: General Plan Implementation could result in Substantial Adverse Effects on Visual Character, including Scenic Vistas or Scenic Resources (Significant and Unavoidable)</w:t>
      </w:r>
    </w:p>
    <w:p w:rsidR="00415621" w:rsidRPr="00842519" w:rsidRDefault="00415621" w:rsidP="00415621">
      <w:r w:rsidRPr="004610B7">
        <w:t xml:space="preserve">While the Cotati Planning Area contains numerous areas and </w:t>
      </w:r>
      <w:proofErr w:type="spellStart"/>
      <w:r w:rsidRPr="004610B7">
        <w:t>viewsheds</w:t>
      </w:r>
      <w:proofErr w:type="spellEnd"/>
      <w:r w:rsidRPr="004610B7">
        <w:t xml:space="preserve"> with relatively high scenic value, there are no officially designated scenic vista points in the Planning Area.  Additionally, as described above, there are no officially designated scenic highways located in the vicinity of Cotati.  Significant visual resources in the Planning Area include views of the Sonoma Mountains, expansive views of agricultural lands, wildlife habitat areas, the Laguna de Santa Rosa, and various </w:t>
      </w:r>
      <w:r w:rsidRPr="004610B7">
        <w:lastRenderedPageBreak/>
        <w:t xml:space="preserve">creek </w:t>
      </w:r>
      <w:r w:rsidRPr="00842519">
        <w:t xml:space="preserve">corridors. These resources can be viewed from public vantage points, including highways, roads, open space areas, and private residences throughout the Planning Area.  </w:t>
      </w:r>
    </w:p>
    <w:p w:rsidR="00415621" w:rsidRPr="00EE7FD6" w:rsidRDefault="00415621" w:rsidP="00415621">
      <w:r w:rsidRPr="00842519">
        <w:t xml:space="preserve">Buildout of the proposed 2013 General Plan would allow for new development to occur in areas that have historically been used for agricultural operations and areas that have been previously undeveloped.  The introduction of new development into previously undisturbed areas or areas that have been historically used for agricultural operations may result in potentially significant </w:t>
      </w:r>
      <w:r w:rsidRPr="00EE7FD6">
        <w:t xml:space="preserve">impacts to scenic resources or result in the degradation of the Planning Area’s visual character.  </w:t>
      </w:r>
    </w:p>
    <w:p w:rsidR="00415621" w:rsidRPr="00EE7FD6" w:rsidRDefault="00415621" w:rsidP="00415621">
      <w:r w:rsidRPr="00EE7FD6">
        <w:t xml:space="preserve">Buildout under the proposed 2013 General Plan and implementation of the General Plan Land Use Map has the potential to result in new and expanded development along highway corridors with high scenic values, even though these corridors are not officially designated as State Scenic Highways.  Highway 101 and State Route 116 are the principal highway corridors through the Cotati Planning Area.  Development under the 2013 General Plan and the land use designations identified on the Land Use Map would allow </w:t>
      </w:r>
      <w:r>
        <w:t>primarily for infill</w:t>
      </w:r>
      <w:r w:rsidRPr="00EE7FD6">
        <w:t xml:space="preserve"> commercial and industrial land uses along these highway corridors, primarily in areas that are currently urbanized, but also in areas that are currently agricultural or undeveloped, including the State Route 116 corridor, east of Highway 101.  </w:t>
      </w:r>
      <w:r>
        <w:t xml:space="preserve">New development along the Highway 101 corridor would occur exclusively as infill development in areas that are already developed and urbanized.  New development along the State Route 116 corridor would occur as a combination of infill development, urban revitalization, and new development in previously undeveloped areas.  There are a range of existing industrial land uses located along the State Route 116 corridor that are aging and in need of repair and rehabilitation.  New development in this area has the potential to improve upon the existing urban aesthetic through the replacement and rehabilitation of existing structures.  There are limited areas of undeveloped land along the State Route 116 corridor that may experience new urban development as a result of General Plan implementation.  </w:t>
      </w:r>
    </w:p>
    <w:p w:rsidR="00415621" w:rsidRPr="00EE7FD6" w:rsidRDefault="00415621" w:rsidP="00415621">
      <w:r>
        <w:t>The</w:t>
      </w:r>
      <w:r w:rsidRPr="00EE7FD6">
        <w:t xml:space="preserve"> 2013 General Plan has been developed to preserve expansive areas of open space and to ensure that new development is located in and around existing urbanized areas, thus ensuring that new development is an extension of the existing urban landscape and minimizes interruption of views of the Laguna de Santa Rosa watershed, Sonoma Mountains, local hillsides, natural resources, open space, and agricultural lands.</w:t>
      </w:r>
    </w:p>
    <w:p w:rsidR="00415621" w:rsidRPr="00AA5284" w:rsidRDefault="00415621" w:rsidP="00415621">
      <w:r w:rsidRPr="00EE7FD6">
        <w:t>Future development would be required to be consistent with the 2013 General Plan</w:t>
      </w:r>
      <w:r>
        <w:t xml:space="preserve">, the Land Use Code, </w:t>
      </w:r>
      <w:r w:rsidR="00011B94">
        <w:t>including h</w:t>
      </w:r>
      <w:r>
        <w:t xml:space="preserve">illside </w:t>
      </w:r>
      <w:r w:rsidR="00011B94">
        <w:t>d</w:t>
      </w:r>
      <w:r>
        <w:t xml:space="preserve">evelopment </w:t>
      </w:r>
      <w:r w:rsidR="00011B94">
        <w:t>limitations</w:t>
      </w:r>
      <w:r w:rsidR="006B272B">
        <w:t xml:space="preserve"> and the </w:t>
      </w:r>
      <w:r>
        <w:t xml:space="preserve">Hillside Development Ordinance, </w:t>
      </w:r>
      <w:r w:rsidR="006B272B">
        <w:t>as well as</w:t>
      </w:r>
      <w:r>
        <w:t xml:space="preserve"> other applicable City regulations</w:t>
      </w:r>
      <w:r w:rsidRPr="00EE7FD6">
        <w:t xml:space="preserve">.  A central theme of the 2013 General Plan is to preserve and protect the City’s rural and small town character by concentrating new growth in and around existing urbanized areas, and protecting the existing visual character of the </w:t>
      </w:r>
      <w:r w:rsidRPr="00AA5284">
        <w:t xml:space="preserve">Planning Area.  This is expressed in Objectives LU 1B and LU 1C in the Land Use Element and is supported by policies LU 1.4 through LU 1.8. Policy LU 1.8 </w:t>
      </w:r>
      <w:r>
        <w:t>supports continuation of</w:t>
      </w:r>
      <w:r w:rsidRPr="00AA5284">
        <w:t xml:space="preserve"> the Urban Growth Boundary, which is an effective tool to ensure that future development does not occur beyond the Sphere of Influence, thereby protecting the most significant areas of open space lands surrounding the city.  Additionally, the General Plan Land Use Map identifies the majority of lands outside of the </w:t>
      </w:r>
      <w:r>
        <w:t>city limits</w:t>
      </w:r>
      <w:r w:rsidRPr="00AA5284">
        <w:t xml:space="preserve">, but inside the Urban Growth Boundary, as Rural Agricultural lands.  This land use designation would ensure that these areas remain relatively undeveloped, and assists in </w:t>
      </w:r>
      <w:r w:rsidRPr="00AA5284">
        <w:lastRenderedPageBreak/>
        <w:t xml:space="preserve">preserving the scenic value of the lands surrounding to the city limits to the west and south.  Future development would be required to be consistent with the 2013 General Plan and the General Plan Land Use Map.  </w:t>
      </w:r>
    </w:p>
    <w:p w:rsidR="00415621" w:rsidRDefault="00415621" w:rsidP="00415621">
      <w:r w:rsidRPr="00AA5284">
        <w:t xml:space="preserve">In addition to the Land Use Element Objectives and Policies identified above, a range of Goals, Objectives, Policies and Action Items contained in the Open Space Element, listed below, are intended to maintain and enhance the overall visual character of the Planning Area, and to avoid the installation of structures or features that conflict with the character of the surrounding area.  </w:t>
      </w:r>
      <w:r>
        <w:t xml:space="preserve">Goal OS 1 calls for the preservation and protection of the natural and scenic resources of Cotati.  Policies OS 1.1 through OS 1.9 call for the protection of open space resources and agricultural lands, and require the integration of open space resources throughout the urban environment of the Planning Area.  Objective OS 1B requires that development within and near Cotati’s open spaces, scenic, and natural resources is visually unobtrusive and environmentally compatible.  </w:t>
      </w:r>
    </w:p>
    <w:p w:rsidR="00415621" w:rsidRPr="00AA5284" w:rsidRDefault="00415621" w:rsidP="00415621">
      <w:r w:rsidRPr="00AA5284">
        <w:t>The implementation of the policies and action items contained in the Land Use and Open Space Elements listed below would ensure that new urban residential and commercial development in the Cotati Planning Area is located in and around existing urbanized areas and developed to be visually compatible with nearby open space resources, which would limit impacts to scenic resources and limit visual degradation by preserving extensive areas of open space, agricultural lands and undisturbed areas surrounding the Planning Area. This holistic land use approach would reduce impacts to visual resources by concentrating new development around existing development, and maximizing opportunities for open space preservation and continued agricultural use of lands outside of established urban areas.  Additionally, the implementation of the policies and action items contained in the Open Space Element would further ensure that new development is designed in a way that enhances the visual quality of the community, compl</w:t>
      </w:r>
      <w:r>
        <w:t>e</w:t>
      </w:r>
      <w:r w:rsidRPr="00AA5284">
        <w:t xml:space="preserve">ments the rural character of the city, and that adverse effects on public views are minimized.  </w:t>
      </w:r>
    </w:p>
    <w:p w:rsidR="00415621" w:rsidRPr="007520F0" w:rsidRDefault="00415621" w:rsidP="00415621">
      <w:r w:rsidRPr="00AA5284">
        <w:t xml:space="preserve">However, even with the implementation of the policies and actions in the 2013 General Plan, the potential for new development to interrupt scenic views, particularly new industrial and commercial development on agricultural or undeveloped lands, would remain.  Existing scenic views may be diminished or obscured. While the 2013 General Plan policies and actions would ensure that impacts are reduced to the greatest extent feasible, the only method to completely avoid impacts to scenic resources would be to severely limit the development potential on all undeveloped lands, including development of jobs-generating uses along the State Route 116 corridor west of the city. This type of mitigation is not consistent with the objective of the 2013 General Plan to support local employment opportunities and expand the local jobs base.  </w:t>
      </w:r>
      <w:r w:rsidRPr="007520F0">
        <w:t xml:space="preserve">Therefore, the impact would be </w:t>
      </w:r>
      <w:r w:rsidRPr="007520F0">
        <w:rPr>
          <w:b/>
        </w:rPr>
        <w:t>significant and unavoidable</w:t>
      </w:r>
      <w:r w:rsidRPr="007520F0">
        <w:t>.</w:t>
      </w:r>
    </w:p>
    <w:p w:rsidR="00415621" w:rsidRPr="007520F0" w:rsidRDefault="00415621" w:rsidP="00415621">
      <w:pPr>
        <w:pStyle w:val="Heading5"/>
        <w:keepNext/>
        <w:spacing w:after="120"/>
        <w:rPr>
          <w:b/>
        </w:rPr>
      </w:pPr>
      <w:r w:rsidRPr="007520F0">
        <w:rPr>
          <w:b/>
        </w:rPr>
        <w:t>2013 General Plan Policies and Actions that Mitigate Potential Impacts</w:t>
      </w:r>
    </w:p>
    <w:p w:rsidR="00415621" w:rsidRPr="007520F0" w:rsidRDefault="00415621" w:rsidP="00415621">
      <w:pPr>
        <w:pStyle w:val="Action"/>
        <w:spacing w:after="120"/>
        <w:ind w:left="0"/>
        <w:jc w:val="both"/>
        <w:rPr>
          <w:u w:val="single"/>
        </w:rPr>
      </w:pPr>
      <w:r w:rsidRPr="007520F0">
        <w:rPr>
          <w:u w:val="single"/>
        </w:rPr>
        <w:t>Policies</w:t>
      </w:r>
    </w:p>
    <w:p w:rsidR="00415621" w:rsidRPr="007520F0" w:rsidRDefault="00415621" w:rsidP="00415621">
      <w:pPr>
        <w:pStyle w:val="Action"/>
        <w:ind w:left="0"/>
        <w:jc w:val="both"/>
      </w:pPr>
      <w:r w:rsidRPr="007520F0">
        <w:rPr>
          <w:b/>
        </w:rPr>
        <w:t>Policy LU 1.4:</w:t>
      </w:r>
      <w:r w:rsidRPr="007520F0">
        <w:t xml:space="preserve"> Require new development to occur in a logical and orderly manner, focusing growth on infill locations and areas designated for urbanization on the Land Use Map (see Figure 7-1), and </w:t>
      </w:r>
      <w:r w:rsidRPr="007520F0">
        <w:lastRenderedPageBreak/>
        <w:t xml:space="preserve">be subject to the ability to provide urban services, including paying for any needed extension of services.  </w:t>
      </w:r>
    </w:p>
    <w:p w:rsidR="00415621" w:rsidRPr="007520F0" w:rsidRDefault="00415621" w:rsidP="00415621">
      <w:pPr>
        <w:pStyle w:val="Action"/>
        <w:ind w:left="0"/>
        <w:jc w:val="both"/>
      </w:pPr>
      <w:r w:rsidRPr="007520F0">
        <w:rPr>
          <w:b/>
        </w:rPr>
        <w:t>Policy LU 1.6:</w:t>
      </w:r>
      <w:r w:rsidRPr="007520F0">
        <w:t xml:space="preserve">  Maintain the Growth Management Ordinance (Municipal Code Chapter 17.52) in order to enable the community to develop in a planned and orderly pattern by limiting the number of residential building permits issued each year.</w:t>
      </w:r>
    </w:p>
    <w:p w:rsidR="00415621" w:rsidRPr="007520F0" w:rsidRDefault="00415621" w:rsidP="00415621">
      <w:pPr>
        <w:pStyle w:val="Action"/>
        <w:ind w:left="0"/>
        <w:jc w:val="both"/>
      </w:pPr>
      <w:r w:rsidRPr="007520F0">
        <w:rPr>
          <w:b/>
        </w:rPr>
        <w:t>Policy LU 1.8:</w:t>
      </w:r>
      <w:r w:rsidRPr="007520F0">
        <w:t xml:space="preserve">  The Urban Growth Boundary is established.  The Urban Growth Boundary is generally coterminous with the Sphere of Influence boundary as set forth in the Land Use Map, Figure LU 2.  The Land Use Map shall represent the limit for the ultimate expansion of urban services and urban development.  </w:t>
      </w:r>
    </w:p>
    <w:p w:rsidR="00415621" w:rsidRPr="007520F0" w:rsidRDefault="00415621" w:rsidP="00415621">
      <w:pPr>
        <w:pStyle w:val="Action"/>
        <w:ind w:left="1440" w:hanging="810"/>
        <w:jc w:val="both"/>
      </w:pPr>
      <w:proofErr w:type="spellStart"/>
      <w:r w:rsidRPr="007520F0">
        <w:t>i</w:t>
      </w:r>
      <w:proofErr w:type="spellEnd"/>
      <w:r w:rsidRPr="007520F0">
        <w:t xml:space="preserve">. </w:t>
      </w:r>
      <w:r w:rsidRPr="007520F0">
        <w:tab/>
        <w:t>The Urban Growth Boundary shall remain in effect during the 20-year time-frame of the General Plan.</w:t>
      </w:r>
    </w:p>
    <w:p w:rsidR="00415621" w:rsidRPr="007520F0" w:rsidRDefault="00415621" w:rsidP="00415621">
      <w:pPr>
        <w:pStyle w:val="Action"/>
        <w:ind w:left="1440" w:hanging="810"/>
        <w:jc w:val="both"/>
      </w:pPr>
      <w:r w:rsidRPr="007520F0">
        <w:t>ii.</w:t>
      </w:r>
      <w:r w:rsidRPr="007520F0">
        <w:tab/>
        <w:t>No urban services (i.e. sewer, water) shall be extended beyond the Urban Growth Boundary.</w:t>
      </w:r>
    </w:p>
    <w:p w:rsidR="00415621" w:rsidRPr="007520F0" w:rsidRDefault="00415621" w:rsidP="00415621">
      <w:pPr>
        <w:pStyle w:val="Action"/>
        <w:ind w:left="1440" w:hanging="810"/>
        <w:jc w:val="both"/>
      </w:pPr>
      <w:r w:rsidRPr="007520F0">
        <w:t>iii.</w:t>
      </w:r>
      <w:r w:rsidRPr="007520F0">
        <w:tab/>
        <w:t>The City of Cotati shall work with the County to discourage subdividing of those properties adjacent to the Urban Growth Boundary.</w:t>
      </w:r>
    </w:p>
    <w:p w:rsidR="00415621" w:rsidRPr="007520F0" w:rsidRDefault="00415621" w:rsidP="00415621">
      <w:pPr>
        <w:pStyle w:val="Action"/>
        <w:ind w:left="1440" w:hanging="810"/>
        <w:jc w:val="both"/>
      </w:pPr>
      <w:r w:rsidRPr="007520F0">
        <w:t>iv.</w:t>
      </w:r>
      <w:r w:rsidRPr="007520F0">
        <w:tab/>
        <w:t>The City of Cotati shall request that LAFCO approve revised Sphere of Influence boundaries.  (Note: This has been completed.)</w:t>
      </w:r>
    </w:p>
    <w:p w:rsidR="00415621" w:rsidRPr="007520F0" w:rsidRDefault="00415621" w:rsidP="00415621">
      <w:pPr>
        <w:pStyle w:val="Action"/>
        <w:ind w:left="2250" w:hanging="810"/>
        <w:jc w:val="both"/>
      </w:pPr>
      <w:r w:rsidRPr="007520F0">
        <w:t>a.</w:t>
      </w:r>
      <w:r w:rsidRPr="007520F0">
        <w:tab/>
      </w:r>
      <w:r w:rsidRPr="0043610F">
        <w:rPr>
          <w:rFonts w:eastAsia="Calibri"/>
          <w:color w:val="1D1B11"/>
          <w:szCs w:val="22"/>
        </w:rPr>
        <w:t>The Community Development Department, through the referral process, shall maintain contact with the County.  The Planning D</w:t>
      </w:r>
      <w:r>
        <w:rPr>
          <w:rFonts w:eastAsia="Calibri"/>
          <w:color w:val="1D1B11"/>
          <w:szCs w:val="22"/>
        </w:rPr>
        <w:t>ivision</w:t>
      </w:r>
      <w:r w:rsidRPr="0043610F">
        <w:rPr>
          <w:rFonts w:eastAsia="Calibri"/>
          <w:color w:val="1D1B11"/>
          <w:szCs w:val="22"/>
        </w:rPr>
        <w:t xml:space="preserve"> shall also review applications </w:t>
      </w:r>
      <w:r>
        <w:rPr>
          <w:rFonts w:eastAsia="Calibri"/>
          <w:color w:val="1D1B11"/>
          <w:szCs w:val="22"/>
        </w:rPr>
        <w:t xml:space="preserve">submitted on County lands </w:t>
      </w:r>
      <w:r w:rsidRPr="0043610F">
        <w:rPr>
          <w:rFonts w:eastAsia="Calibri"/>
          <w:color w:val="1D1B11"/>
          <w:szCs w:val="22"/>
        </w:rPr>
        <w:t>for General Plan consistency.</w:t>
      </w:r>
    </w:p>
    <w:p w:rsidR="00415621" w:rsidRPr="007520F0" w:rsidRDefault="00415621" w:rsidP="00415621">
      <w:pPr>
        <w:rPr>
          <w:rFonts w:eastAsia="Calibri"/>
          <w:i/>
          <w:color w:val="1D1B11"/>
        </w:rPr>
      </w:pPr>
      <w:r w:rsidRPr="007520F0">
        <w:rPr>
          <w:rFonts w:eastAsia="Calibri"/>
          <w:b/>
          <w:i/>
          <w:color w:val="1D1B11"/>
        </w:rPr>
        <w:t xml:space="preserve">Policy LU 2.1:  </w:t>
      </w:r>
      <w:r w:rsidRPr="007520F0">
        <w:rPr>
          <w:rFonts w:eastAsia="Calibri"/>
          <w:i/>
          <w:color w:val="1D1B11"/>
        </w:rPr>
        <w:t>Development at the interface of residential land use designations with other designations shall be designed to ensure compatibility between the uses and to reduce any potential negative impacts associated with aesthetics, noise, and safety.</w:t>
      </w:r>
    </w:p>
    <w:p w:rsidR="00415621" w:rsidRPr="0043610F" w:rsidRDefault="00415621" w:rsidP="00415621">
      <w:pPr>
        <w:rPr>
          <w:rFonts w:eastAsia="Calibri"/>
          <w:color w:val="1D1B11"/>
        </w:rPr>
      </w:pPr>
      <w:r w:rsidRPr="007520F0">
        <w:rPr>
          <w:rFonts w:eastAsia="Calibri"/>
          <w:b/>
          <w:i/>
          <w:color w:val="1D1B11"/>
        </w:rPr>
        <w:t>Policy LU 2.2:</w:t>
      </w:r>
      <w:r w:rsidRPr="007520F0">
        <w:rPr>
          <w:rFonts w:eastAsia="Calibri"/>
          <w:i/>
          <w:color w:val="1D1B11"/>
        </w:rPr>
        <w:t xml:space="preserve">  Encourage clustering of housing so that larger areas of open space may be permanently preserved</w:t>
      </w:r>
      <w:r w:rsidRPr="0043610F">
        <w:rPr>
          <w:rFonts w:eastAsia="Calibri"/>
          <w:color w:val="1D1B11"/>
        </w:rPr>
        <w:t>.</w:t>
      </w:r>
    </w:p>
    <w:p w:rsidR="00415621" w:rsidRPr="00DF280F" w:rsidRDefault="00415621" w:rsidP="00415621">
      <w:pPr>
        <w:pStyle w:val="Action"/>
        <w:ind w:left="0"/>
        <w:jc w:val="both"/>
      </w:pPr>
      <w:r w:rsidRPr="00DF280F">
        <w:rPr>
          <w:b/>
        </w:rPr>
        <w:t xml:space="preserve">Policy LU 3.2:  </w:t>
      </w:r>
      <w:r w:rsidRPr="00DF280F">
        <w:t>Encourage infill development of vacant lots within existing commercial districts and the core downtown/business areas and prioritize such development.</w:t>
      </w:r>
    </w:p>
    <w:p w:rsidR="00415621" w:rsidRPr="00DF280F" w:rsidRDefault="00415621" w:rsidP="00415621">
      <w:pPr>
        <w:pStyle w:val="Action"/>
        <w:ind w:left="0"/>
        <w:jc w:val="both"/>
      </w:pPr>
      <w:r w:rsidRPr="00DF280F">
        <w:rPr>
          <w:b/>
        </w:rPr>
        <w:t>Policy OS 1.1:</w:t>
      </w:r>
      <w:r w:rsidRPr="00DF280F">
        <w:t xml:space="preserve">  The Open Space/Parks, Agricultural, and Rural Residential General Plan Land Use designations and waterways (Cotati Creek, Laguna de Santa Rosa, etc.) shall be considered Open Space uses.</w:t>
      </w:r>
    </w:p>
    <w:p w:rsidR="00415621" w:rsidRPr="00DF280F" w:rsidRDefault="00415621" w:rsidP="00415621">
      <w:pPr>
        <w:pStyle w:val="Action"/>
        <w:ind w:left="0"/>
        <w:jc w:val="both"/>
      </w:pPr>
      <w:r w:rsidRPr="00DF280F">
        <w:rPr>
          <w:b/>
        </w:rPr>
        <w:t>Policy OS 1.2:</w:t>
      </w:r>
      <w:r w:rsidRPr="00DF280F">
        <w:t xml:space="preserve">  Preserve designated open space for conservation, recreation, and agricultural uses.</w:t>
      </w:r>
    </w:p>
    <w:p w:rsidR="00415621" w:rsidRPr="00DF280F" w:rsidRDefault="00415621" w:rsidP="00415621">
      <w:pPr>
        <w:pStyle w:val="Action"/>
        <w:ind w:left="0"/>
        <w:jc w:val="both"/>
      </w:pPr>
      <w:r w:rsidRPr="00DF280F">
        <w:rPr>
          <w:b/>
        </w:rPr>
        <w:t>Policy OS 1.3:</w:t>
      </w:r>
      <w:r w:rsidRPr="00DF280F">
        <w:t xml:space="preserve">  Protect rural (Agricultural and Rural Residential) and natural open space lands from urbanization (see Figure 9.1).  </w:t>
      </w:r>
    </w:p>
    <w:p w:rsidR="00415621" w:rsidRPr="00DF280F" w:rsidRDefault="00415621" w:rsidP="00415621">
      <w:pPr>
        <w:pStyle w:val="Action"/>
        <w:ind w:left="0"/>
        <w:jc w:val="both"/>
        <w:rPr>
          <w:b/>
        </w:rPr>
      </w:pPr>
      <w:r w:rsidRPr="00DF280F">
        <w:rPr>
          <w:b/>
        </w:rPr>
        <w:t>Policy OS 1.4</w:t>
      </w:r>
      <w:r w:rsidRPr="00DF280F">
        <w:t xml:space="preserve">:  Where possible, integrate open space and stream corridors, such as the Laguna de Santa Rosa, with trails and other recreational open space in an environmentally sustainable manner.  </w:t>
      </w:r>
    </w:p>
    <w:p w:rsidR="00415621" w:rsidRPr="00DF280F" w:rsidRDefault="00415621" w:rsidP="00415621">
      <w:pPr>
        <w:pStyle w:val="Action"/>
        <w:ind w:left="0"/>
        <w:jc w:val="both"/>
      </w:pPr>
      <w:r w:rsidRPr="00DF280F">
        <w:rPr>
          <w:b/>
        </w:rPr>
        <w:lastRenderedPageBreak/>
        <w:t>Policy OS 1.5:</w:t>
      </w:r>
      <w:r w:rsidRPr="00DF280F">
        <w:t xml:space="preserve">  Recognize urban open space as essential to maintaining a high quality of life within the City limits.</w:t>
      </w:r>
    </w:p>
    <w:p w:rsidR="00415621" w:rsidRPr="00DF280F" w:rsidRDefault="00415621" w:rsidP="00415621">
      <w:pPr>
        <w:pStyle w:val="Action"/>
        <w:ind w:left="0"/>
        <w:jc w:val="both"/>
      </w:pPr>
      <w:r w:rsidRPr="00DF280F">
        <w:rPr>
          <w:b/>
        </w:rPr>
        <w:t>Policy OS 1.6:</w:t>
      </w:r>
      <w:r w:rsidRPr="00DF280F">
        <w:t xml:space="preserve">  Support regional and local natural resource preservation plans of public agencies that retain and protect open space within the City, Sphere of Influence, and Urban Growth Boundary.</w:t>
      </w:r>
    </w:p>
    <w:p w:rsidR="00415621" w:rsidRPr="00DF280F" w:rsidRDefault="00415621" w:rsidP="00415621">
      <w:pPr>
        <w:pStyle w:val="Action"/>
        <w:ind w:left="0"/>
        <w:jc w:val="both"/>
      </w:pPr>
      <w:r w:rsidRPr="00DF280F">
        <w:rPr>
          <w:b/>
        </w:rPr>
        <w:t>Policy OS 1.7:</w:t>
      </w:r>
      <w:r w:rsidRPr="00DF280F">
        <w:t xml:space="preserve">  Encourage public and private efforts to preserve open space.</w:t>
      </w:r>
    </w:p>
    <w:p w:rsidR="00415621" w:rsidRPr="00DF280F" w:rsidRDefault="00415621" w:rsidP="00415621">
      <w:pPr>
        <w:pStyle w:val="Action"/>
        <w:ind w:left="0"/>
        <w:jc w:val="both"/>
      </w:pPr>
      <w:r w:rsidRPr="00DF280F">
        <w:rPr>
          <w:b/>
        </w:rPr>
        <w:t>Policy OS 1.8:</w:t>
      </w:r>
      <w:r w:rsidRPr="00DF280F">
        <w:t xml:space="preserve">  Require common open space, or in-lieu contributions, to be provided in planned residential communities.</w:t>
      </w:r>
    </w:p>
    <w:p w:rsidR="00415621" w:rsidRPr="00DF280F" w:rsidRDefault="00415621" w:rsidP="00415621">
      <w:pPr>
        <w:pStyle w:val="Action"/>
        <w:ind w:left="0"/>
        <w:jc w:val="both"/>
      </w:pPr>
      <w:r w:rsidRPr="00DF280F">
        <w:rPr>
          <w:b/>
        </w:rPr>
        <w:t>Policy OS 1.9</w:t>
      </w:r>
      <w:r w:rsidRPr="00DF280F">
        <w:t>:  Common open space that is not City property shall be privately maintained.</w:t>
      </w:r>
    </w:p>
    <w:p w:rsidR="00415621" w:rsidRPr="00F809BC" w:rsidRDefault="00415621" w:rsidP="00415621">
      <w:pPr>
        <w:pStyle w:val="Policy"/>
        <w:ind w:left="0"/>
        <w:rPr>
          <w:rFonts w:eastAsia="Calibri"/>
          <w:i/>
          <w:szCs w:val="22"/>
        </w:rPr>
      </w:pPr>
      <w:r w:rsidRPr="00F809BC">
        <w:rPr>
          <w:rFonts w:eastAsia="Calibri"/>
          <w:b/>
          <w:i/>
          <w:szCs w:val="22"/>
        </w:rPr>
        <w:t>Policy OS 1.10:</w:t>
      </w:r>
      <w:r w:rsidRPr="00F809BC">
        <w:rPr>
          <w:rFonts w:eastAsia="Calibri"/>
          <w:i/>
          <w:szCs w:val="22"/>
        </w:rPr>
        <w:t xml:space="preserve">  Require residential development, with the exception of rural and low density residential, to be contiguous to existing urban development.</w:t>
      </w:r>
    </w:p>
    <w:p w:rsidR="00415621" w:rsidRPr="00F809BC" w:rsidRDefault="00415621" w:rsidP="00415621">
      <w:pPr>
        <w:pStyle w:val="Policy"/>
        <w:ind w:left="0"/>
        <w:rPr>
          <w:rFonts w:eastAsia="Calibri"/>
          <w:i/>
          <w:szCs w:val="22"/>
        </w:rPr>
      </w:pPr>
      <w:r w:rsidRPr="00F809BC">
        <w:rPr>
          <w:rFonts w:eastAsia="Calibri"/>
          <w:b/>
          <w:i/>
          <w:szCs w:val="22"/>
        </w:rPr>
        <w:t>Policy OS 1.11:</w:t>
      </w:r>
      <w:r w:rsidRPr="00F809BC">
        <w:rPr>
          <w:rFonts w:eastAsia="Calibri"/>
          <w:i/>
          <w:szCs w:val="22"/>
        </w:rPr>
        <w:t xml:space="preserve"> Encourage clustered development that preserves a sense of openness, particularly in areas adjacent to open spaces and scenic resources.</w:t>
      </w:r>
    </w:p>
    <w:p w:rsidR="00415621" w:rsidRPr="00F809BC" w:rsidRDefault="00415621" w:rsidP="00415621">
      <w:pPr>
        <w:pStyle w:val="Policy"/>
        <w:ind w:left="0"/>
        <w:rPr>
          <w:rFonts w:eastAsia="Calibri"/>
          <w:i/>
          <w:szCs w:val="22"/>
        </w:rPr>
      </w:pPr>
      <w:r w:rsidRPr="00F809BC">
        <w:rPr>
          <w:rFonts w:eastAsia="Calibri"/>
          <w:b/>
          <w:i/>
          <w:szCs w:val="22"/>
        </w:rPr>
        <w:t>Policy OS 1.12:</w:t>
      </w:r>
      <w:r w:rsidRPr="00F809BC">
        <w:rPr>
          <w:rFonts w:eastAsia="Calibri"/>
          <w:i/>
          <w:szCs w:val="22"/>
        </w:rPr>
        <w:t xml:space="preserve">  Consider existing scenic resources, </w:t>
      </w:r>
      <w:r w:rsidRPr="00F809BC">
        <w:rPr>
          <w:i/>
        </w:rPr>
        <w:t>including views of the Sonoma Mountains, the Laguna de Santa Rosa, local hills, ridgelines, and open space areas surrounding the City,</w:t>
      </w:r>
      <w:r w:rsidRPr="00F809BC">
        <w:rPr>
          <w:rFonts w:eastAsia="Calibri"/>
          <w:i/>
          <w:szCs w:val="22"/>
        </w:rPr>
        <w:t xml:space="preserve"> as resources critical to Cotati's community identity and character.</w:t>
      </w:r>
    </w:p>
    <w:p w:rsidR="00415621" w:rsidRPr="00F809BC" w:rsidRDefault="00415621" w:rsidP="00415621">
      <w:pPr>
        <w:pStyle w:val="Policy"/>
        <w:ind w:left="0"/>
        <w:rPr>
          <w:rFonts w:eastAsia="Calibri"/>
          <w:i/>
          <w:szCs w:val="22"/>
        </w:rPr>
      </w:pPr>
      <w:r w:rsidRPr="00F809BC">
        <w:rPr>
          <w:rFonts w:eastAsia="Calibri"/>
          <w:b/>
          <w:i/>
          <w:szCs w:val="22"/>
        </w:rPr>
        <w:t>Policy OS 1.13:</w:t>
      </w:r>
      <w:r w:rsidRPr="00F809BC">
        <w:rPr>
          <w:rFonts w:eastAsia="Calibri"/>
          <w:i/>
          <w:szCs w:val="22"/>
        </w:rPr>
        <w:t xml:space="preserve">  Reduce light and glare from artificial lighting within open space and agricultural areas to ensure that such lighting does not adversely impact the County’s rural character.</w:t>
      </w:r>
    </w:p>
    <w:p w:rsidR="00415621" w:rsidRPr="00CC2900" w:rsidRDefault="00415621" w:rsidP="00415621">
      <w:pPr>
        <w:pStyle w:val="Policy"/>
        <w:ind w:left="0"/>
        <w:rPr>
          <w:rFonts w:eastAsia="Calibri"/>
          <w:i/>
          <w:szCs w:val="22"/>
        </w:rPr>
      </w:pPr>
      <w:r w:rsidRPr="00F809BC">
        <w:rPr>
          <w:rFonts w:eastAsia="Calibri"/>
          <w:b/>
          <w:i/>
          <w:szCs w:val="22"/>
        </w:rPr>
        <w:t>Policy OS 1.14:</w:t>
      </w:r>
      <w:r w:rsidRPr="00F809BC">
        <w:rPr>
          <w:rFonts w:eastAsia="Calibri"/>
          <w:i/>
          <w:szCs w:val="22"/>
        </w:rPr>
        <w:t xml:space="preserve">  Ensure that the </w:t>
      </w:r>
      <w:r w:rsidRPr="00CC2900">
        <w:rPr>
          <w:rFonts w:eastAsia="Calibri"/>
          <w:i/>
          <w:szCs w:val="22"/>
        </w:rPr>
        <w:t>site layout and design of development adjacent to scenic roads is consistent with the natural character of such roads.</w:t>
      </w:r>
    </w:p>
    <w:p w:rsidR="00415621" w:rsidRDefault="00415621" w:rsidP="00415621">
      <w:pPr>
        <w:pStyle w:val="Policy"/>
        <w:ind w:left="0"/>
        <w:rPr>
          <w:i/>
        </w:rPr>
      </w:pPr>
      <w:r w:rsidRPr="00CC2900">
        <w:rPr>
          <w:b/>
          <w:i/>
        </w:rPr>
        <w:t>Policy OS 1.15:</w:t>
      </w:r>
      <w:r w:rsidRPr="00CC2900">
        <w:rPr>
          <w:i/>
        </w:rPr>
        <w:tab/>
        <w:t>Conversion of open space lands, as defined under Policy 1.1, to Commercial, Commercial/Industrial, or other non-residential job-generating uses shall be prohibited.  Undeveloped la</w:t>
      </w:r>
      <w:r w:rsidRPr="00CC2900">
        <w:rPr>
          <w:rFonts w:eastAsia="Calibri"/>
          <w:i/>
          <w:szCs w:val="22"/>
        </w:rPr>
        <w:t>n</w:t>
      </w:r>
      <w:r w:rsidRPr="00CC2900">
        <w:rPr>
          <w:i/>
        </w:rPr>
        <w:t xml:space="preserve">d that is designated for urban uses may be developed if the proposed development is consistent with the General Plan Land Use Map.  </w:t>
      </w:r>
    </w:p>
    <w:p w:rsidR="00415621" w:rsidRPr="00F711C2" w:rsidRDefault="00415621" w:rsidP="00415621">
      <w:pPr>
        <w:pStyle w:val="Policy"/>
        <w:ind w:left="0"/>
        <w:rPr>
          <w:i/>
        </w:rPr>
      </w:pPr>
      <w:r w:rsidRPr="00F711C2">
        <w:rPr>
          <w:b/>
          <w:i/>
        </w:rPr>
        <w:t>Policy CON 1.15:</w:t>
      </w:r>
      <w:r w:rsidRPr="00F711C2">
        <w:rPr>
          <w:i/>
        </w:rPr>
        <w:t xml:space="preserve"> Protect Cotati's ridgelines (hill tops and hillsides</w:t>
      </w:r>
      <w:r>
        <w:rPr>
          <w:i/>
        </w:rPr>
        <w:t xml:space="preserve"> with slopes of 15 percent or greater</w:t>
      </w:r>
      <w:r w:rsidRPr="00F711C2">
        <w:rPr>
          <w:i/>
        </w:rPr>
        <w:t>) from erosion, slope failure, and development.  (See Figure CON-1</w:t>
      </w:r>
      <w:r>
        <w:rPr>
          <w:i/>
        </w:rPr>
        <w:t xml:space="preserve"> in the General Plan</w:t>
      </w:r>
      <w:r w:rsidRPr="00F711C2">
        <w:rPr>
          <w:i/>
        </w:rPr>
        <w:t>).</w:t>
      </w:r>
    </w:p>
    <w:p w:rsidR="00415621" w:rsidRPr="00F711C2" w:rsidRDefault="00415621" w:rsidP="00415621">
      <w:pPr>
        <w:pStyle w:val="Policy"/>
        <w:ind w:left="0"/>
        <w:rPr>
          <w:i/>
        </w:rPr>
      </w:pPr>
      <w:r w:rsidRPr="00F711C2">
        <w:rPr>
          <w:b/>
          <w:i/>
        </w:rPr>
        <w:t>Policy CON 1.16:</w:t>
      </w:r>
      <w:r w:rsidRPr="00F711C2">
        <w:rPr>
          <w:i/>
        </w:rPr>
        <w:t xml:space="preserve"> Preserve the topography of Cotati's hills by prohibiting unnecessary leveling/grading activities prior to site</w:t>
      </w:r>
      <w:r w:rsidRPr="00F711C2">
        <w:rPr>
          <w:i/>
        </w:rPr>
        <w:noBreakHyphen/>
        <w:t xml:space="preserve">building on hillsides where development is permitted. </w:t>
      </w:r>
    </w:p>
    <w:p w:rsidR="00415621" w:rsidRPr="00F711C2" w:rsidRDefault="00415621" w:rsidP="00415621">
      <w:pPr>
        <w:pStyle w:val="Policy"/>
        <w:ind w:left="0"/>
        <w:rPr>
          <w:i/>
        </w:rPr>
      </w:pPr>
      <w:r w:rsidRPr="00F711C2">
        <w:rPr>
          <w:b/>
          <w:i/>
        </w:rPr>
        <w:t>Policy CON 1.17:</w:t>
      </w:r>
      <w:r w:rsidRPr="00F711C2">
        <w:rPr>
          <w:i/>
        </w:rPr>
        <w:t xml:space="preserve"> Preserve and protect prominent views of scenic resources, including the Sonoma Mountains, the Laguna de Santa Rosa, local hills, ridgelines, and open space areas surrounding the City, and consider visual access and view corridors when reviewing development proposals.  </w:t>
      </w:r>
    </w:p>
    <w:p w:rsidR="00415621" w:rsidRPr="00F711C2" w:rsidRDefault="00415621" w:rsidP="00415621">
      <w:pPr>
        <w:pStyle w:val="Policy"/>
        <w:ind w:left="0"/>
        <w:rPr>
          <w:i/>
        </w:rPr>
      </w:pPr>
      <w:r w:rsidRPr="00F711C2">
        <w:rPr>
          <w:b/>
          <w:i/>
        </w:rPr>
        <w:t>Policy CON 1.18:</w:t>
      </w:r>
      <w:r w:rsidRPr="00F711C2">
        <w:rPr>
          <w:i/>
        </w:rPr>
        <w:t xml:space="preserve">  Maintain hillsides </w:t>
      </w:r>
      <w:r>
        <w:rPr>
          <w:i/>
        </w:rPr>
        <w:t xml:space="preserve">with slopes of 15 percent or greater </w:t>
      </w:r>
      <w:r w:rsidRPr="00F711C2">
        <w:rPr>
          <w:i/>
        </w:rPr>
        <w:t>in the City as a scenic backdrop to urban development.</w:t>
      </w:r>
    </w:p>
    <w:p w:rsidR="00415621" w:rsidRPr="00F711C2" w:rsidRDefault="00415621" w:rsidP="00415621">
      <w:pPr>
        <w:pStyle w:val="Policy"/>
        <w:ind w:left="0"/>
        <w:rPr>
          <w:i/>
        </w:rPr>
      </w:pPr>
      <w:r w:rsidRPr="00F711C2">
        <w:rPr>
          <w:b/>
          <w:i/>
        </w:rPr>
        <w:t>Policy CON 1.19:</w:t>
      </w:r>
      <w:r w:rsidRPr="00F711C2">
        <w:rPr>
          <w:i/>
        </w:rPr>
        <w:t xml:space="preserve">  Prohibit development on hillsides </w:t>
      </w:r>
      <w:r>
        <w:rPr>
          <w:i/>
        </w:rPr>
        <w:t xml:space="preserve">with slopes of 15 percent or greater </w:t>
      </w:r>
      <w:r w:rsidRPr="00F711C2">
        <w:rPr>
          <w:i/>
        </w:rPr>
        <w:t>and ridgelines where structures would interrupt the skyline.</w:t>
      </w:r>
    </w:p>
    <w:p w:rsidR="00415621" w:rsidRPr="00F711C2" w:rsidRDefault="00415621" w:rsidP="00415621">
      <w:pPr>
        <w:pStyle w:val="Policy"/>
        <w:ind w:left="0"/>
        <w:rPr>
          <w:i/>
        </w:rPr>
      </w:pPr>
      <w:r w:rsidRPr="00F711C2">
        <w:rPr>
          <w:b/>
          <w:i/>
        </w:rPr>
        <w:lastRenderedPageBreak/>
        <w:t>Policy CON 1.20:</w:t>
      </w:r>
      <w:r w:rsidRPr="00F711C2">
        <w:rPr>
          <w:i/>
        </w:rPr>
        <w:t xml:space="preserve">  Require structures within new developments to step with the slope of the site.  Absorb site topography through the use of split-level designs.  </w:t>
      </w:r>
    </w:p>
    <w:p w:rsidR="00415621" w:rsidRPr="00CC2900" w:rsidRDefault="00415621" w:rsidP="00415621">
      <w:pPr>
        <w:pStyle w:val="Action"/>
        <w:spacing w:after="120"/>
        <w:ind w:left="0"/>
        <w:jc w:val="both"/>
        <w:rPr>
          <w:u w:val="single"/>
        </w:rPr>
      </w:pPr>
      <w:r w:rsidRPr="00CC2900">
        <w:rPr>
          <w:u w:val="single"/>
        </w:rPr>
        <w:t>Actions</w:t>
      </w:r>
    </w:p>
    <w:p w:rsidR="00415621" w:rsidRPr="0043610F" w:rsidRDefault="00415621" w:rsidP="00415621">
      <w:pPr>
        <w:rPr>
          <w:rFonts w:eastAsia="Calibri"/>
          <w:i/>
          <w:color w:val="1D1B11"/>
        </w:rPr>
      </w:pPr>
      <w:r w:rsidRPr="00CC2900">
        <w:rPr>
          <w:rFonts w:eastAsia="Calibri"/>
          <w:i/>
          <w:color w:val="1D1B11"/>
          <w:u w:val="single"/>
        </w:rPr>
        <w:t>Action LU 1c:</w:t>
      </w:r>
      <w:r w:rsidRPr="00CC2900">
        <w:rPr>
          <w:rFonts w:eastAsia="Calibri"/>
          <w:i/>
          <w:color w:val="1D1B11"/>
        </w:rPr>
        <w:t xml:space="preserve">  Prioritize the processing of development applications for infill, underutilized, or vacant parcels designated for urban</w:t>
      </w:r>
      <w:r w:rsidRPr="0043610F">
        <w:rPr>
          <w:rFonts w:eastAsia="Calibri"/>
          <w:i/>
          <w:color w:val="1D1B11"/>
        </w:rPr>
        <w:t xml:space="preserve"> uses over those projects requiring annexation.  </w:t>
      </w:r>
    </w:p>
    <w:p w:rsidR="00415621" w:rsidRDefault="00415621" w:rsidP="00415621">
      <w:pPr>
        <w:rPr>
          <w:rFonts w:eastAsia="Calibri"/>
          <w:i/>
          <w:color w:val="1D1B11"/>
        </w:rPr>
      </w:pPr>
      <w:r w:rsidRPr="0043610F">
        <w:rPr>
          <w:rFonts w:eastAsia="Calibri"/>
          <w:i/>
          <w:color w:val="1D1B11"/>
          <w:u w:val="single"/>
        </w:rPr>
        <w:t>Action LU 1d:</w:t>
      </w:r>
      <w:r w:rsidRPr="0043610F">
        <w:rPr>
          <w:rFonts w:eastAsia="Calibri"/>
          <w:i/>
          <w:color w:val="1D1B11"/>
        </w:rPr>
        <w:t xml:space="preserve">  Annexation proposals shall be evaluated in the development review process and acted upon in accordance with the criteria set forth in this General Plan. </w:t>
      </w:r>
    </w:p>
    <w:p w:rsidR="00415621" w:rsidRPr="0043610F" w:rsidRDefault="00415621" w:rsidP="00415621">
      <w:pPr>
        <w:rPr>
          <w:rFonts w:eastAsia="Calibri"/>
          <w:i/>
          <w:color w:val="1D1B11"/>
        </w:rPr>
      </w:pPr>
      <w:r w:rsidRPr="0043610F">
        <w:rPr>
          <w:rFonts w:eastAsia="Calibri"/>
          <w:i/>
          <w:color w:val="1D1B11"/>
          <w:u w:val="single"/>
        </w:rPr>
        <w:t>Action LU 2b:</w:t>
      </w:r>
      <w:r w:rsidRPr="0043610F">
        <w:rPr>
          <w:rFonts w:eastAsia="Calibri"/>
          <w:i/>
          <w:color w:val="1D1B11"/>
        </w:rPr>
        <w:t xml:space="preserve">  Update the Land Use Code to allow for the clustering of housing to protect scenic and natural resources and provide permanent open space, so long as there is no increase in density.  Revisions should be consistent with standards developed as a result of Action OS 1h.  </w:t>
      </w:r>
    </w:p>
    <w:p w:rsidR="00415621" w:rsidRPr="0043610F" w:rsidRDefault="00415621" w:rsidP="00415621">
      <w:pPr>
        <w:rPr>
          <w:rFonts w:eastAsia="Calibri"/>
          <w:i/>
          <w:color w:val="1D1B11"/>
        </w:rPr>
      </w:pPr>
      <w:r w:rsidRPr="0043610F">
        <w:rPr>
          <w:rFonts w:eastAsia="Calibri"/>
          <w:i/>
          <w:color w:val="1D1B11"/>
          <w:u w:val="single"/>
        </w:rPr>
        <w:t>Action LU 2c:</w:t>
      </w:r>
      <w:r w:rsidRPr="0043610F">
        <w:rPr>
          <w:rFonts w:eastAsia="Calibri"/>
          <w:i/>
          <w:color w:val="1D1B11"/>
        </w:rPr>
        <w:t xml:space="preserve">  Update the Design Review Criteria </w:t>
      </w:r>
      <w:r>
        <w:rPr>
          <w:rFonts w:eastAsia="Calibri"/>
          <w:i/>
          <w:color w:val="1D1B11"/>
        </w:rPr>
        <w:t xml:space="preserve">for residential uses </w:t>
      </w:r>
      <w:r w:rsidRPr="0043610F">
        <w:rPr>
          <w:rFonts w:eastAsia="Calibri"/>
          <w:i/>
          <w:color w:val="1D1B11"/>
        </w:rPr>
        <w:t>to address the following:</w:t>
      </w:r>
    </w:p>
    <w:p w:rsidR="00415621" w:rsidRPr="0043610F" w:rsidRDefault="00415621" w:rsidP="00415621">
      <w:pPr>
        <w:numPr>
          <w:ilvl w:val="0"/>
          <w:numId w:val="31"/>
        </w:numPr>
        <w:spacing w:line="240" w:lineRule="auto"/>
        <w:ind w:left="720"/>
        <w:rPr>
          <w:rFonts w:eastAsia="Calibri"/>
          <w:i/>
          <w:color w:val="1D1B11"/>
        </w:rPr>
      </w:pPr>
      <w:r w:rsidRPr="0043610F">
        <w:rPr>
          <w:rFonts w:eastAsia="Calibri"/>
          <w:i/>
          <w:color w:val="1D1B11"/>
        </w:rPr>
        <w:t xml:space="preserve">Outdoor lighting, trash receptacles, fencing and seating space should be carefully considered as integral elements of the landscape and should be included in, and shown on, all landscape plans. </w:t>
      </w:r>
    </w:p>
    <w:p w:rsidR="00415621" w:rsidRPr="0043610F" w:rsidRDefault="00415621" w:rsidP="00415621">
      <w:pPr>
        <w:numPr>
          <w:ilvl w:val="0"/>
          <w:numId w:val="31"/>
        </w:numPr>
        <w:spacing w:line="240" w:lineRule="auto"/>
        <w:ind w:left="720"/>
        <w:rPr>
          <w:rFonts w:eastAsia="Calibri"/>
          <w:i/>
          <w:color w:val="1D1B11"/>
        </w:rPr>
      </w:pPr>
      <w:r w:rsidRPr="0043610F">
        <w:rPr>
          <w:rFonts w:eastAsia="Calibri"/>
          <w:i/>
          <w:color w:val="1D1B11"/>
        </w:rPr>
        <w:t xml:space="preserve">Landscaping should utilize plant materials in a logical and orderly manner to define spatial organization, relate buildings and other structures, incorporate various site elements, promote consistency throughout the development, be scaled to site structures, and to provide screening of unaesthetic features.  All landscaping shall be adequately maintained.  </w:t>
      </w:r>
    </w:p>
    <w:p w:rsidR="00415621" w:rsidRPr="0043610F" w:rsidRDefault="00415621" w:rsidP="00415621">
      <w:pPr>
        <w:numPr>
          <w:ilvl w:val="0"/>
          <w:numId w:val="31"/>
        </w:numPr>
        <w:spacing w:line="240" w:lineRule="auto"/>
        <w:ind w:left="720"/>
        <w:rPr>
          <w:rFonts w:eastAsia="Calibri"/>
          <w:i/>
          <w:color w:val="1D1B11"/>
        </w:rPr>
      </w:pPr>
      <w:r w:rsidRPr="0043610F">
        <w:rPr>
          <w:rFonts w:eastAsia="Calibri"/>
          <w:i/>
          <w:color w:val="1D1B11"/>
        </w:rPr>
        <w:t xml:space="preserve">Rooftop and ground level mechanical equipment (e.g. Satellite TV dishes, telephone and electrical boxes, heating, cooling and ventilating systems, and trash sites, etc.) should be screened from </w:t>
      </w:r>
      <w:r>
        <w:rPr>
          <w:rFonts w:eastAsia="Calibri"/>
          <w:i/>
          <w:color w:val="1D1B11"/>
        </w:rPr>
        <w:t xml:space="preserve">public </w:t>
      </w:r>
      <w:r w:rsidRPr="0043610F">
        <w:rPr>
          <w:rFonts w:eastAsia="Calibri"/>
          <w:i/>
          <w:color w:val="1D1B11"/>
        </w:rPr>
        <w:t>view</w:t>
      </w:r>
      <w:r>
        <w:rPr>
          <w:rFonts w:eastAsia="Calibri"/>
          <w:i/>
          <w:color w:val="1D1B11"/>
        </w:rPr>
        <w:t>, unless prohibited by the utility provider</w:t>
      </w:r>
      <w:r w:rsidRPr="0043610F">
        <w:rPr>
          <w:rFonts w:eastAsia="Calibri"/>
          <w:i/>
          <w:color w:val="1D1B11"/>
        </w:rPr>
        <w:t xml:space="preserve">.  </w:t>
      </w:r>
    </w:p>
    <w:p w:rsidR="00415621" w:rsidRPr="0043610F" w:rsidRDefault="00415621" w:rsidP="00415621">
      <w:pPr>
        <w:numPr>
          <w:ilvl w:val="0"/>
          <w:numId w:val="31"/>
        </w:numPr>
        <w:spacing w:line="240" w:lineRule="auto"/>
        <w:ind w:left="720"/>
        <w:rPr>
          <w:rFonts w:eastAsia="Calibri"/>
          <w:i/>
          <w:color w:val="1D1B11"/>
        </w:rPr>
      </w:pPr>
      <w:r w:rsidRPr="0043610F">
        <w:rPr>
          <w:rFonts w:eastAsia="Calibri"/>
          <w:i/>
          <w:color w:val="1D1B11"/>
        </w:rPr>
        <w:t xml:space="preserve">Opportunities for community interaction, such as parks, recreation facilities, gathering areas such as gazebos, plazas, etc. </w:t>
      </w:r>
    </w:p>
    <w:p w:rsidR="00415621" w:rsidRPr="0043610F" w:rsidRDefault="00415621" w:rsidP="00415621">
      <w:pPr>
        <w:numPr>
          <w:ilvl w:val="0"/>
          <w:numId w:val="31"/>
        </w:numPr>
        <w:spacing w:line="240" w:lineRule="auto"/>
        <w:ind w:left="720"/>
        <w:rPr>
          <w:rFonts w:eastAsia="Calibri"/>
          <w:i/>
          <w:color w:val="1D1B11"/>
        </w:rPr>
      </w:pPr>
      <w:r w:rsidRPr="0043610F">
        <w:rPr>
          <w:rFonts w:eastAsia="Calibri"/>
          <w:i/>
          <w:color w:val="1D1B11"/>
        </w:rPr>
        <w:t>Minimize vehicular, bicycle</w:t>
      </w:r>
      <w:r>
        <w:rPr>
          <w:rFonts w:eastAsia="Calibri"/>
          <w:i/>
          <w:color w:val="1D1B11"/>
        </w:rPr>
        <w:t>,</w:t>
      </w:r>
      <w:r w:rsidRPr="0043610F">
        <w:rPr>
          <w:rFonts w:eastAsia="Calibri"/>
          <w:i/>
          <w:color w:val="1D1B11"/>
        </w:rPr>
        <w:t xml:space="preserve"> and pedestrian conflicts.</w:t>
      </w:r>
    </w:p>
    <w:p w:rsidR="00415621" w:rsidRPr="0043610F" w:rsidRDefault="00415621" w:rsidP="00415621">
      <w:pPr>
        <w:numPr>
          <w:ilvl w:val="0"/>
          <w:numId w:val="31"/>
        </w:numPr>
        <w:spacing w:line="240" w:lineRule="auto"/>
        <w:ind w:left="720"/>
        <w:rPr>
          <w:rFonts w:eastAsia="Calibri"/>
          <w:i/>
          <w:color w:val="1D1B11"/>
        </w:rPr>
      </w:pPr>
      <w:r w:rsidRPr="0043610F">
        <w:rPr>
          <w:rFonts w:eastAsia="Calibri"/>
          <w:i/>
          <w:color w:val="1D1B11"/>
        </w:rPr>
        <w:t>Maximize access to commercial uses, recreational uses, employment, public services and other destinations using a minimum of pavement.</w:t>
      </w:r>
    </w:p>
    <w:p w:rsidR="00415621" w:rsidRPr="00B4430B" w:rsidRDefault="00415621" w:rsidP="00415621">
      <w:pPr>
        <w:rPr>
          <w:rFonts w:eastAsia="Calibri"/>
          <w:i/>
          <w:color w:val="1D1B11"/>
        </w:rPr>
      </w:pPr>
      <w:r w:rsidRPr="00B4430B">
        <w:rPr>
          <w:rFonts w:eastAsia="Calibri"/>
          <w:i/>
          <w:color w:val="1D1B11"/>
          <w:u w:val="single"/>
        </w:rPr>
        <w:t>Action OS 1a:</w:t>
      </w:r>
      <w:r w:rsidRPr="00B4430B">
        <w:rPr>
          <w:rFonts w:eastAsia="Calibri"/>
          <w:i/>
          <w:color w:val="1D1B11"/>
        </w:rPr>
        <w:t xml:space="preserve"> </w:t>
      </w:r>
      <w:r w:rsidRPr="00B4430B">
        <w:rPr>
          <w:rFonts w:eastAsia="Calibri"/>
          <w:i/>
          <w:color w:val="1D1B11"/>
        </w:rPr>
        <w:tab/>
        <w:t xml:space="preserve">Work with the Sonoma County Permit and Resource Management Department to ensure that </w:t>
      </w:r>
      <w:r>
        <w:rPr>
          <w:rFonts w:eastAsia="Calibri"/>
          <w:i/>
          <w:color w:val="1D1B11"/>
        </w:rPr>
        <w:t xml:space="preserve">Open Space/Parks, Agricultural, and Rural Residential </w:t>
      </w:r>
      <w:r w:rsidRPr="00B4430B">
        <w:rPr>
          <w:rFonts w:eastAsia="Calibri"/>
          <w:i/>
          <w:color w:val="1D1B11"/>
        </w:rPr>
        <w:t xml:space="preserve">lands </w:t>
      </w:r>
      <w:r>
        <w:rPr>
          <w:rFonts w:eastAsia="Calibri"/>
          <w:i/>
          <w:color w:val="1D1B11"/>
        </w:rPr>
        <w:t>with</w:t>
      </w:r>
      <w:r w:rsidRPr="00B4430B">
        <w:rPr>
          <w:rFonts w:eastAsia="Calibri"/>
          <w:i/>
          <w:color w:val="1D1B11"/>
        </w:rPr>
        <w:t xml:space="preserve">in the Sphere of Influence and Urban Growth Boundary are zoned appropriately as rural residential, agricultural, parks, and other limited development or recreational uses in order to limit growth-inducement and development.   </w:t>
      </w:r>
    </w:p>
    <w:p w:rsidR="00415621" w:rsidRPr="00B4430B" w:rsidRDefault="00415621" w:rsidP="00415621">
      <w:pPr>
        <w:rPr>
          <w:rFonts w:eastAsia="Calibri"/>
          <w:i/>
          <w:color w:val="1D1B11"/>
        </w:rPr>
      </w:pPr>
      <w:r w:rsidRPr="00B4430B">
        <w:rPr>
          <w:rFonts w:eastAsia="Calibri"/>
          <w:i/>
          <w:color w:val="1D1B11"/>
          <w:u w:val="single"/>
        </w:rPr>
        <w:t>Action OS 1b:</w:t>
      </w:r>
      <w:r w:rsidRPr="00B4430B">
        <w:rPr>
          <w:rFonts w:eastAsia="Calibri"/>
          <w:i/>
          <w:color w:val="1D1B11"/>
        </w:rPr>
        <w:t xml:space="preserve"> </w:t>
      </w:r>
      <w:r w:rsidRPr="00B4430B">
        <w:rPr>
          <w:rFonts w:eastAsia="Calibri"/>
          <w:i/>
          <w:color w:val="1D1B11"/>
        </w:rPr>
        <w:tab/>
        <w:t>Review all proposals involving County land, within or adjacent to the Sphere of Influence or Urban Growth Boundary, to ensure adequate preservat</w:t>
      </w:r>
      <w:r>
        <w:rPr>
          <w:rFonts w:eastAsia="Calibri"/>
          <w:i/>
          <w:color w:val="1D1B11"/>
        </w:rPr>
        <w:t>ion of community separators and</w:t>
      </w:r>
      <w:r w:rsidRPr="00B4430B">
        <w:rPr>
          <w:rFonts w:eastAsia="Calibri"/>
          <w:i/>
          <w:color w:val="1D1B11"/>
        </w:rPr>
        <w:t xml:space="preserve"> resources.  </w:t>
      </w:r>
    </w:p>
    <w:p w:rsidR="00415621" w:rsidRPr="00B4430B" w:rsidRDefault="00415621" w:rsidP="00415621">
      <w:pPr>
        <w:rPr>
          <w:rFonts w:eastAsia="Calibri"/>
          <w:i/>
          <w:color w:val="1D1B11"/>
        </w:rPr>
      </w:pPr>
      <w:r w:rsidRPr="00B4430B">
        <w:rPr>
          <w:rFonts w:eastAsia="Calibri"/>
          <w:i/>
          <w:color w:val="1D1B11"/>
          <w:u w:val="single"/>
        </w:rPr>
        <w:t>Action OS 1c:</w:t>
      </w:r>
      <w:r w:rsidRPr="00B4430B">
        <w:rPr>
          <w:rFonts w:eastAsia="Calibri"/>
          <w:i/>
          <w:color w:val="1D1B11"/>
        </w:rPr>
        <w:t xml:space="preserve"> </w:t>
      </w:r>
      <w:r w:rsidRPr="00B4430B">
        <w:rPr>
          <w:rFonts w:eastAsia="Calibri"/>
          <w:i/>
          <w:color w:val="1D1B11"/>
        </w:rPr>
        <w:tab/>
        <w:t xml:space="preserve">Work with property owners willing to set up land trusts within the City limits. </w:t>
      </w:r>
    </w:p>
    <w:p w:rsidR="00415621" w:rsidRPr="00B4430B" w:rsidRDefault="00415621" w:rsidP="00415621">
      <w:pPr>
        <w:rPr>
          <w:rFonts w:eastAsia="Calibri"/>
          <w:i/>
          <w:color w:val="1D1B11"/>
        </w:rPr>
      </w:pPr>
      <w:r w:rsidRPr="00B4430B">
        <w:rPr>
          <w:rFonts w:eastAsia="Calibri"/>
          <w:i/>
          <w:color w:val="1D1B11"/>
          <w:u w:val="single"/>
        </w:rPr>
        <w:lastRenderedPageBreak/>
        <w:t>Action OS 1d:</w:t>
      </w:r>
      <w:r w:rsidRPr="00B4430B">
        <w:rPr>
          <w:rFonts w:eastAsia="Calibri"/>
          <w:i/>
          <w:color w:val="1D1B11"/>
        </w:rPr>
        <w:t xml:space="preserve"> Update the Land Use Code to require new development to provide for active and passive open space, whether directly or through in-lieu contribution. </w:t>
      </w:r>
    </w:p>
    <w:p w:rsidR="00415621" w:rsidRDefault="00415621" w:rsidP="00415621">
      <w:pPr>
        <w:rPr>
          <w:rFonts w:eastAsia="Calibri"/>
          <w:i/>
          <w:color w:val="1D1B11"/>
        </w:rPr>
      </w:pPr>
      <w:r w:rsidRPr="00B4430B">
        <w:rPr>
          <w:rFonts w:eastAsia="Calibri"/>
          <w:i/>
          <w:color w:val="1D1B11"/>
          <w:u w:val="single"/>
        </w:rPr>
        <w:t>Action OS 1e:</w:t>
      </w:r>
      <w:r w:rsidRPr="00B4430B">
        <w:rPr>
          <w:rFonts w:eastAsia="Calibri"/>
          <w:i/>
          <w:color w:val="1D1B11"/>
        </w:rPr>
        <w:t xml:space="preserve"> Work in cooperation with County Permit and Resource Management Department staff to ensure land use compatibility and discourage subdivision within the areas designated as open space or community separators (see Figure </w:t>
      </w:r>
      <w:r>
        <w:rPr>
          <w:rFonts w:eastAsia="Calibri"/>
          <w:i/>
          <w:color w:val="1D1B11"/>
        </w:rPr>
        <w:t>9.1</w:t>
      </w:r>
      <w:r w:rsidRPr="00B4430B">
        <w:rPr>
          <w:rFonts w:eastAsia="Calibri"/>
          <w:i/>
          <w:color w:val="1D1B11"/>
        </w:rPr>
        <w:t xml:space="preserve">).  </w:t>
      </w:r>
    </w:p>
    <w:p w:rsidR="00415621" w:rsidRPr="00B4430B" w:rsidRDefault="00415621" w:rsidP="00415621">
      <w:pPr>
        <w:rPr>
          <w:rFonts w:eastAsia="Calibri"/>
          <w:i/>
          <w:color w:val="1D1B11"/>
        </w:rPr>
      </w:pPr>
      <w:r w:rsidRPr="00B4430B">
        <w:rPr>
          <w:rFonts w:eastAsia="Calibri"/>
          <w:i/>
          <w:color w:val="1D1B11"/>
          <w:u w:val="single"/>
        </w:rPr>
        <w:t>Action OS 1f:</w:t>
      </w:r>
      <w:r w:rsidRPr="00B4430B">
        <w:rPr>
          <w:rFonts w:eastAsia="Calibri"/>
          <w:i/>
          <w:color w:val="1D1B11"/>
        </w:rPr>
        <w:t xml:space="preserve"> </w:t>
      </w:r>
      <w:r w:rsidRPr="00B4430B">
        <w:rPr>
          <w:rFonts w:eastAsia="Calibri"/>
          <w:i/>
          <w:color w:val="1D1B11"/>
        </w:rPr>
        <w:tab/>
        <w:t xml:space="preserve">Review all development proposals, planning projects, and infrastructure projects to ensure that open space and scenic resource impacts are reduced by maximizing design features that preserve a sense of open space and by minimizing off-site and night sky impacts of outdoor lighting consistent, with the requirements of the Land Use Code. </w:t>
      </w:r>
    </w:p>
    <w:p w:rsidR="00415621" w:rsidRDefault="00415621" w:rsidP="00415621">
      <w:pPr>
        <w:rPr>
          <w:rFonts w:eastAsia="Calibri"/>
          <w:i/>
          <w:color w:val="1D1B11"/>
        </w:rPr>
      </w:pPr>
      <w:r w:rsidRPr="00B4430B">
        <w:rPr>
          <w:rFonts w:eastAsia="Calibri"/>
          <w:i/>
          <w:color w:val="1D1B11"/>
          <w:u w:val="single"/>
        </w:rPr>
        <w:t>Action OS 1g:</w:t>
      </w:r>
      <w:r w:rsidRPr="00B4430B">
        <w:rPr>
          <w:rFonts w:eastAsia="Calibri"/>
          <w:i/>
          <w:color w:val="1D1B11"/>
        </w:rPr>
        <w:t xml:space="preserve"> </w:t>
      </w:r>
      <w:r w:rsidRPr="00B4430B">
        <w:rPr>
          <w:rFonts w:eastAsia="Calibri"/>
          <w:i/>
          <w:color w:val="1D1B11"/>
        </w:rPr>
        <w:tab/>
        <w:t>Revise the Design Review Guidelines to require clustering or other measures to preserve a sense of openness in new developments that are adjacent to open space or scenic resource areas.</w:t>
      </w:r>
    </w:p>
    <w:p w:rsidR="00415621" w:rsidRPr="009E43F7" w:rsidRDefault="00415621" w:rsidP="00415621">
      <w:pPr>
        <w:pStyle w:val="Policy"/>
      </w:pPr>
      <w:r w:rsidRPr="00A77746">
        <w:rPr>
          <w:i/>
          <w:u w:val="single"/>
        </w:rPr>
        <w:t>Action</w:t>
      </w:r>
      <w:r>
        <w:rPr>
          <w:i/>
          <w:u w:val="single"/>
        </w:rPr>
        <w:t xml:space="preserve"> CON 1l</w:t>
      </w:r>
      <w:r>
        <w:rPr>
          <w:i/>
        </w:rPr>
        <w:t>:</w:t>
      </w:r>
      <w:r w:rsidRPr="0098537C">
        <w:rPr>
          <w:i/>
        </w:rPr>
        <w:tab/>
      </w:r>
      <w:r>
        <w:rPr>
          <w:i/>
        </w:rPr>
        <w:t xml:space="preserve">Require assessment of public views and ridgelines as part of the project review process to assure that projects protect natural resources through proper site planning, building design, and landscaping.  </w:t>
      </w:r>
    </w:p>
    <w:p w:rsidR="00415621" w:rsidRPr="00CC2900" w:rsidRDefault="00415621" w:rsidP="00415621">
      <w:pPr>
        <w:pStyle w:val="Heading4"/>
      </w:pPr>
      <w:r w:rsidRPr="00CC2900">
        <w:t>Impact 3.1-2: General Plan Implementation could result in the Creation of New Sources of Nighttime Lighting and Daytime Glare (Less than Significant)</w:t>
      </w:r>
    </w:p>
    <w:p w:rsidR="00415621" w:rsidRPr="00CC2900" w:rsidRDefault="00415621" w:rsidP="00415621">
      <w:r w:rsidRPr="00CC2900">
        <w:t xml:space="preserve">The primary sources of daytime glare are generally sunlight reflecting from structures and other reflective surfaces and windows.  Implementation of the proposed 2013 General Plan would introduce new sources of daytime glare into previously undeveloped areas of the Planning Area and increase the amount of daytime glare in existing urbanized areas.  The General Plan Land Use Map identifies areas for the future development of residential, commercial, industrial, recreational, and public uses.  Such uses may utilize materials that produce glare.  Daytime glare impacts would be most severe in areas that have been previously undisturbed, and in areas that receive a high level of daily viewership, such as the Highway 101 corridor and areas around existing residential development.  </w:t>
      </w:r>
    </w:p>
    <w:p w:rsidR="00415621" w:rsidRPr="00CC2900" w:rsidRDefault="00415621" w:rsidP="00415621">
      <w:r w:rsidRPr="00CC2900">
        <w:t xml:space="preserve">The primary sources of nighttime lighting are generally from exterior building lights, street lights and vehicle headlights.  Exterior lighting around commercial and industrial areas may be present throughout the night to facilitate extended employee work hours, ensure worker safety, and to provide security lighting around structures and facilities.  Nighttime lighting impacts would be most severe in areas that do not currently experience high levels of nighttime lighting.  Increased nighttime lighting can reduce visibility of the night sky, resulting in fewer stars being visible and generally detracting from the rural quality of life in Cotati. </w:t>
      </w:r>
    </w:p>
    <w:p w:rsidR="00415621" w:rsidRPr="00CC2900" w:rsidRDefault="00415621" w:rsidP="00415621">
      <w:r w:rsidRPr="00CC2900">
        <w:t xml:space="preserve">Future development would be required to be consistent with the 2013 General Plan, as well as lighting requirements in the Municipal Code.  The proposed 2013 General Plan contains policies and action items related to the regulation and reduction of daytime glare and nighttime lighting. Implementation of Action Item OS 1f would </w:t>
      </w:r>
      <w:r>
        <w:t xml:space="preserve">continue to </w:t>
      </w:r>
      <w:r w:rsidRPr="00CC2900">
        <w:t xml:space="preserve">require the review of all development </w:t>
      </w:r>
      <w:r w:rsidRPr="00CC2900">
        <w:lastRenderedPageBreak/>
        <w:t xml:space="preserve">proposals, planning projects and infrastructure projects in order to reduce lighting impacts on adjacent properties and to reduce lighting impacts to the night sky.  </w:t>
      </w:r>
    </w:p>
    <w:p w:rsidR="00415621" w:rsidRPr="00CC2900" w:rsidRDefault="00415621" w:rsidP="00415621">
      <w:r w:rsidRPr="00CC2900">
        <w:t xml:space="preserve">Additionally, Policy OS 1.13 (identified above under Impact 3.1-1) </w:t>
      </w:r>
      <w:r>
        <w:t xml:space="preserve">continues to </w:t>
      </w:r>
      <w:r w:rsidRPr="00CC2900">
        <w:t xml:space="preserve">require a reduction in light and glare from artificial lighting within open space and agricultural areas.    </w:t>
      </w:r>
    </w:p>
    <w:p w:rsidR="00415621" w:rsidRPr="00CC2900" w:rsidRDefault="00415621" w:rsidP="00415621">
      <w:r w:rsidRPr="00CC2900">
        <w:t xml:space="preserve">Through the implementation of these policies and action items during the development review process, the City can ensure that adverse impacts associated with daytime glare and nighttime lighting are reduced to a </w:t>
      </w:r>
      <w:r w:rsidRPr="00CC2900">
        <w:rPr>
          <w:b/>
        </w:rPr>
        <w:t>less than significant</w:t>
      </w:r>
      <w:r w:rsidRPr="00CC2900">
        <w:t xml:space="preserve"> level.  </w:t>
      </w:r>
    </w:p>
    <w:p w:rsidR="00415621" w:rsidRPr="00CC2900" w:rsidRDefault="00415621" w:rsidP="00415621">
      <w:pPr>
        <w:pStyle w:val="Heading5"/>
        <w:keepNext/>
        <w:spacing w:after="120"/>
        <w:rPr>
          <w:b/>
        </w:rPr>
      </w:pPr>
      <w:r w:rsidRPr="00CC2900">
        <w:rPr>
          <w:b/>
        </w:rPr>
        <w:t>2013 General Plan Policies and Actions that Mitigate Potential Impacts</w:t>
      </w:r>
    </w:p>
    <w:p w:rsidR="00415621" w:rsidRPr="00CC2900" w:rsidRDefault="00415621" w:rsidP="00415621">
      <w:pPr>
        <w:pStyle w:val="Action"/>
        <w:spacing w:after="120"/>
        <w:ind w:left="0"/>
        <w:jc w:val="both"/>
        <w:rPr>
          <w:u w:val="single"/>
        </w:rPr>
      </w:pPr>
      <w:r w:rsidRPr="00CC2900">
        <w:rPr>
          <w:u w:val="single"/>
        </w:rPr>
        <w:t>Policies</w:t>
      </w:r>
    </w:p>
    <w:p w:rsidR="00415621" w:rsidRPr="00CC2900" w:rsidRDefault="00415621" w:rsidP="00415621">
      <w:pPr>
        <w:pStyle w:val="Action"/>
        <w:spacing w:after="120"/>
        <w:ind w:left="0"/>
        <w:jc w:val="both"/>
      </w:pPr>
      <w:r w:rsidRPr="00CC2900">
        <w:rPr>
          <w:b/>
        </w:rPr>
        <w:t>Policy OS 1.13:</w:t>
      </w:r>
      <w:r w:rsidRPr="00CC2900">
        <w:t xml:space="preserve">  Reduce light and glare from artificial lighting within open space and agricultural areas to the extent that it does not adversely impact the City’s rural character.</w:t>
      </w:r>
      <w:r w:rsidRPr="00CC2900">
        <w:tab/>
      </w:r>
    </w:p>
    <w:p w:rsidR="00415621" w:rsidRPr="00CC2900" w:rsidRDefault="00415621" w:rsidP="00415621">
      <w:pPr>
        <w:rPr>
          <w:u w:val="single"/>
        </w:rPr>
      </w:pPr>
      <w:r w:rsidRPr="00CC2900">
        <w:rPr>
          <w:u w:val="single"/>
        </w:rPr>
        <w:t>Actions</w:t>
      </w:r>
    </w:p>
    <w:p w:rsidR="00415621" w:rsidRPr="00B4430B" w:rsidRDefault="00415621" w:rsidP="00415621">
      <w:pPr>
        <w:rPr>
          <w:rFonts w:eastAsia="Calibri"/>
          <w:i/>
          <w:color w:val="1D1B11"/>
        </w:rPr>
      </w:pPr>
      <w:r w:rsidRPr="00CC2900">
        <w:rPr>
          <w:rFonts w:eastAsia="Calibri"/>
          <w:i/>
          <w:color w:val="1D1B11"/>
          <w:u w:val="single"/>
        </w:rPr>
        <w:t>Action OS 1f:</w:t>
      </w:r>
      <w:r w:rsidRPr="00CC2900">
        <w:rPr>
          <w:rFonts w:eastAsia="Calibri"/>
          <w:i/>
          <w:color w:val="1D1B11"/>
        </w:rPr>
        <w:t xml:space="preserve"> </w:t>
      </w:r>
      <w:r w:rsidRPr="00CC2900">
        <w:rPr>
          <w:rFonts w:eastAsia="Calibri"/>
          <w:i/>
          <w:color w:val="1D1B11"/>
        </w:rPr>
        <w:tab/>
        <w:t>Review all development proposals, planning projects, and infrastructure projects to ensure that open space and scenic resource impacts are reduced by maximizing design features that preserve a sense of open space and by minimizing off-site and night sky impacts of outdoor lighting consistent, with the requirements of the Land Use Code.</w:t>
      </w:r>
      <w:r w:rsidRPr="00B4430B">
        <w:rPr>
          <w:rFonts w:eastAsia="Calibri"/>
          <w:i/>
          <w:color w:val="1D1B11"/>
        </w:rPr>
        <w:t xml:space="preserve"> </w:t>
      </w:r>
    </w:p>
    <w:p w:rsidR="00415621" w:rsidRDefault="00415621" w:rsidP="00415621">
      <w:pPr>
        <w:pStyle w:val="Action"/>
        <w:spacing w:after="120"/>
        <w:ind w:left="0"/>
        <w:jc w:val="both"/>
      </w:pPr>
      <w:r>
        <w:br w:type="page"/>
      </w:r>
    </w:p>
    <w:p w:rsidR="00415621" w:rsidRDefault="00415621" w:rsidP="00415621">
      <w:pPr>
        <w:pStyle w:val="Action"/>
        <w:spacing w:after="120"/>
        <w:ind w:left="0"/>
        <w:jc w:val="both"/>
      </w:pPr>
    </w:p>
    <w:p w:rsidR="00415621" w:rsidRDefault="00415621" w:rsidP="00415621">
      <w:pPr>
        <w:pStyle w:val="Action"/>
        <w:spacing w:after="120"/>
        <w:ind w:left="0"/>
        <w:jc w:val="both"/>
      </w:pPr>
    </w:p>
    <w:p w:rsidR="00415621" w:rsidRDefault="00415621" w:rsidP="00415621">
      <w:pPr>
        <w:pStyle w:val="Action"/>
        <w:spacing w:after="120"/>
        <w:ind w:left="0"/>
        <w:jc w:val="both"/>
      </w:pPr>
    </w:p>
    <w:p w:rsidR="00415621" w:rsidRDefault="00415621" w:rsidP="00415621">
      <w:pPr>
        <w:pStyle w:val="Action"/>
        <w:spacing w:after="120"/>
        <w:ind w:left="0"/>
        <w:jc w:val="both"/>
      </w:pPr>
    </w:p>
    <w:p w:rsidR="00415621" w:rsidRDefault="00415621" w:rsidP="00415621">
      <w:pPr>
        <w:pStyle w:val="Action"/>
        <w:spacing w:after="120"/>
        <w:ind w:left="0"/>
        <w:jc w:val="both"/>
      </w:pPr>
    </w:p>
    <w:p w:rsidR="00415621" w:rsidRDefault="00415621" w:rsidP="00415621">
      <w:pPr>
        <w:pStyle w:val="Action"/>
        <w:spacing w:after="120"/>
        <w:ind w:left="0"/>
        <w:jc w:val="both"/>
      </w:pPr>
    </w:p>
    <w:p w:rsidR="00415621" w:rsidRDefault="00415621" w:rsidP="00415621">
      <w:pPr>
        <w:pStyle w:val="Action"/>
        <w:spacing w:after="120"/>
        <w:ind w:left="0"/>
        <w:jc w:val="both"/>
      </w:pPr>
    </w:p>
    <w:p w:rsidR="00415621" w:rsidRDefault="00415621" w:rsidP="00415621">
      <w:pPr>
        <w:pStyle w:val="Action"/>
        <w:spacing w:after="120"/>
        <w:ind w:left="0"/>
        <w:jc w:val="both"/>
      </w:pPr>
    </w:p>
    <w:p w:rsidR="00415621" w:rsidRDefault="00415621" w:rsidP="00415621">
      <w:pPr>
        <w:pStyle w:val="Action"/>
        <w:spacing w:after="120"/>
        <w:ind w:left="0"/>
        <w:jc w:val="both"/>
      </w:pPr>
    </w:p>
    <w:p w:rsidR="00415621" w:rsidRDefault="00415621" w:rsidP="00415621">
      <w:pPr>
        <w:pStyle w:val="Action"/>
        <w:spacing w:after="120"/>
        <w:ind w:left="0"/>
        <w:jc w:val="center"/>
      </w:pPr>
      <w:r>
        <w:t>This page left intentionally blank</w:t>
      </w:r>
    </w:p>
    <w:p w:rsidR="00415621" w:rsidRDefault="00415621" w:rsidP="00415621">
      <w:pPr>
        <w:pStyle w:val="Action"/>
        <w:spacing w:after="120"/>
        <w:ind w:left="0"/>
        <w:jc w:val="both"/>
        <w:rPr>
          <w:b/>
          <w:i w:val="0"/>
        </w:rPr>
      </w:pPr>
      <w:r>
        <w:br w:type="page"/>
      </w:r>
      <w:r w:rsidRPr="00CC2900">
        <w:rPr>
          <w:b/>
          <w:i w:val="0"/>
          <w:highlight w:val="yellow"/>
        </w:rPr>
        <w:lastRenderedPageBreak/>
        <w:t>Figure 3.1-1: Scenic Resources</w:t>
      </w:r>
    </w:p>
    <w:p w:rsidR="00415621" w:rsidRDefault="00415621" w:rsidP="00415621">
      <w:pPr>
        <w:pStyle w:val="Action"/>
        <w:spacing w:after="120"/>
        <w:ind w:left="0"/>
        <w:jc w:val="both"/>
        <w:rPr>
          <w:b/>
          <w:i w:val="0"/>
        </w:rPr>
      </w:pPr>
      <w:r>
        <w:rPr>
          <w:b/>
          <w:i w:val="0"/>
          <w:highlight w:val="yellow"/>
        </w:rPr>
        <w:br w:type="page"/>
      </w:r>
    </w:p>
    <w:p w:rsidR="00415621" w:rsidRDefault="00415621" w:rsidP="00415621">
      <w:pPr>
        <w:pStyle w:val="Action"/>
        <w:spacing w:after="120"/>
        <w:ind w:left="0"/>
        <w:jc w:val="both"/>
        <w:rPr>
          <w:b/>
          <w:i w:val="0"/>
        </w:rPr>
      </w:pPr>
    </w:p>
    <w:p w:rsidR="00415621" w:rsidRDefault="00415621" w:rsidP="00415621">
      <w:pPr>
        <w:pStyle w:val="Action"/>
        <w:spacing w:after="120"/>
        <w:ind w:left="0"/>
        <w:jc w:val="both"/>
        <w:rPr>
          <w:b/>
          <w:i w:val="0"/>
        </w:rPr>
      </w:pPr>
    </w:p>
    <w:p w:rsidR="00415621" w:rsidRDefault="00415621" w:rsidP="00415621">
      <w:pPr>
        <w:pStyle w:val="Action"/>
        <w:spacing w:after="120"/>
        <w:ind w:left="0"/>
        <w:jc w:val="both"/>
        <w:rPr>
          <w:b/>
          <w:i w:val="0"/>
        </w:rPr>
      </w:pPr>
    </w:p>
    <w:p w:rsidR="00415621" w:rsidRDefault="00415621" w:rsidP="00415621">
      <w:pPr>
        <w:pStyle w:val="Action"/>
        <w:spacing w:after="120"/>
        <w:ind w:left="0"/>
        <w:jc w:val="both"/>
        <w:rPr>
          <w:b/>
          <w:i w:val="0"/>
        </w:rPr>
      </w:pPr>
    </w:p>
    <w:p w:rsidR="00415621" w:rsidRDefault="00415621" w:rsidP="00415621">
      <w:pPr>
        <w:pStyle w:val="Action"/>
        <w:spacing w:after="120"/>
        <w:ind w:left="0"/>
        <w:jc w:val="both"/>
        <w:rPr>
          <w:b/>
          <w:i w:val="0"/>
        </w:rPr>
      </w:pPr>
    </w:p>
    <w:p w:rsidR="00415621" w:rsidRDefault="00415621" w:rsidP="00415621">
      <w:pPr>
        <w:pStyle w:val="Action"/>
        <w:spacing w:after="120"/>
        <w:ind w:left="0"/>
        <w:jc w:val="both"/>
        <w:rPr>
          <w:b/>
          <w:i w:val="0"/>
        </w:rPr>
      </w:pPr>
    </w:p>
    <w:p w:rsidR="00415621" w:rsidRDefault="00415621" w:rsidP="00415621">
      <w:pPr>
        <w:pStyle w:val="Action"/>
        <w:spacing w:after="120"/>
        <w:ind w:left="0"/>
        <w:jc w:val="both"/>
        <w:rPr>
          <w:b/>
          <w:i w:val="0"/>
        </w:rPr>
      </w:pPr>
    </w:p>
    <w:p w:rsidR="00415621" w:rsidRDefault="00415621" w:rsidP="00415621">
      <w:pPr>
        <w:pStyle w:val="Action"/>
        <w:spacing w:after="120"/>
        <w:ind w:left="0"/>
        <w:jc w:val="both"/>
        <w:rPr>
          <w:b/>
          <w:i w:val="0"/>
        </w:rPr>
      </w:pPr>
    </w:p>
    <w:p w:rsidR="00415621" w:rsidRDefault="00415621" w:rsidP="00415621">
      <w:pPr>
        <w:pStyle w:val="Action"/>
        <w:spacing w:after="120"/>
        <w:ind w:left="0"/>
        <w:jc w:val="both"/>
        <w:rPr>
          <w:b/>
          <w:i w:val="0"/>
        </w:rPr>
      </w:pPr>
    </w:p>
    <w:p w:rsidR="00E95E39" w:rsidRDefault="00415621" w:rsidP="006B272B">
      <w:pPr>
        <w:pStyle w:val="Action"/>
        <w:spacing w:after="120"/>
        <w:ind w:left="0"/>
        <w:jc w:val="center"/>
      </w:pPr>
      <w:r>
        <w:t xml:space="preserve">This page left intentionally blank.  </w:t>
      </w:r>
    </w:p>
    <w:sectPr w:rsidR="00E95E39" w:rsidSect="00415621">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944"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DBB" w:rsidRDefault="00286DBB" w:rsidP="00415621">
      <w:r>
        <w:separator/>
      </w:r>
    </w:p>
    <w:p w:rsidR="00286DBB" w:rsidRDefault="00286DBB" w:rsidP="00415621"/>
  </w:endnote>
  <w:endnote w:type="continuationSeparator" w:id="0">
    <w:p w:rsidR="00286DBB" w:rsidRDefault="00286DBB" w:rsidP="00415621">
      <w:r>
        <w:continuationSeparator/>
      </w:r>
    </w:p>
    <w:p w:rsidR="00286DBB" w:rsidRDefault="00286DBB" w:rsidP="00415621"/>
  </w:endnote>
  <w:endnote w:type="continuationNotice" w:id="1">
    <w:p w:rsidR="00286DBB" w:rsidRDefault="00286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06" w:type="dxa"/>
      <w:tblBorders>
        <w:top w:val="single" w:sz="4" w:space="0" w:color="auto"/>
      </w:tblBorders>
      <w:tblLook w:val="00A0" w:firstRow="1" w:lastRow="0" w:firstColumn="1" w:lastColumn="0" w:noHBand="0" w:noVBand="0"/>
    </w:tblPr>
    <w:tblGrid>
      <w:gridCol w:w="1401"/>
      <w:gridCol w:w="7671"/>
    </w:tblGrid>
    <w:tr w:rsidR="00415621">
      <w:trPr>
        <w:trHeight w:val="360"/>
      </w:trPr>
      <w:tc>
        <w:tcPr>
          <w:tcW w:w="772" w:type="pct"/>
          <w:tcBorders>
            <w:top w:val="single" w:sz="4" w:space="0" w:color="auto"/>
          </w:tcBorders>
          <w:shd w:val="clear" w:color="auto" w:fill="D9D9D9"/>
          <w:vAlign w:val="center"/>
        </w:tcPr>
        <w:p w:rsidR="00415621" w:rsidRPr="00DE2F6A" w:rsidRDefault="00415621" w:rsidP="00415621">
          <w:pPr>
            <w:pStyle w:val="Footer"/>
            <w:jc w:val="center"/>
          </w:pPr>
          <w:r>
            <w:rPr>
              <w:rFonts w:ascii="Cambria" w:hAnsi="Cambria" w:cs="Cambria"/>
            </w:rPr>
            <w:t>3.1</w:t>
          </w:r>
          <w:r w:rsidRPr="003D19C2">
            <w:rPr>
              <w:rFonts w:ascii="Cambria" w:hAnsi="Cambria" w:cs="Cambria"/>
            </w:rPr>
            <w:t>-</w:t>
          </w:r>
          <w:r w:rsidR="00ED08E7">
            <w:fldChar w:fldCharType="begin"/>
          </w:r>
          <w:r w:rsidR="00ED08E7">
            <w:instrText xml:space="preserve"> PAGE   \* MERGEFORMAT </w:instrText>
          </w:r>
          <w:r w:rsidR="00ED08E7">
            <w:fldChar w:fldCharType="separate"/>
          </w:r>
          <w:r w:rsidR="00ED08E7" w:rsidRPr="00ED08E7">
            <w:rPr>
              <w:rFonts w:ascii="Cambria" w:hAnsi="Cambria" w:cs="Cambria"/>
              <w:noProof/>
            </w:rPr>
            <w:t>18</w:t>
          </w:r>
          <w:r w:rsidR="00ED08E7">
            <w:rPr>
              <w:rFonts w:ascii="Cambria" w:hAnsi="Cambria" w:cs="Cambria"/>
              <w:noProof/>
            </w:rPr>
            <w:fldChar w:fldCharType="end"/>
          </w:r>
        </w:p>
      </w:tc>
      <w:tc>
        <w:tcPr>
          <w:tcW w:w="4228" w:type="pct"/>
          <w:tcBorders>
            <w:top w:val="single" w:sz="4" w:space="0" w:color="auto"/>
          </w:tcBorders>
          <w:vAlign w:val="center"/>
        </w:tcPr>
        <w:p w:rsidR="00415621" w:rsidRDefault="00415621" w:rsidP="00415621">
          <w:pPr>
            <w:pStyle w:val="Footer"/>
            <w:jc w:val="left"/>
          </w:pPr>
          <w:r w:rsidRPr="00795B07">
            <w:rPr>
              <w:rFonts w:ascii="Cambria" w:hAnsi="Cambria"/>
            </w:rPr>
            <w:t xml:space="preserve">Draft Environmental Impact Report – </w:t>
          </w:r>
          <w:r>
            <w:rPr>
              <w:rFonts w:ascii="Cambria" w:hAnsi="Cambria"/>
            </w:rPr>
            <w:t>2013 Cotati General Plan</w:t>
          </w:r>
        </w:p>
      </w:tc>
    </w:tr>
  </w:tbl>
  <w:p w:rsidR="00415621" w:rsidRDefault="004156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06" w:type="dxa"/>
      <w:tblBorders>
        <w:top w:val="single" w:sz="4" w:space="0" w:color="auto"/>
      </w:tblBorders>
      <w:tblLook w:val="00A0" w:firstRow="1" w:lastRow="0" w:firstColumn="1" w:lastColumn="0" w:noHBand="0" w:noVBand="0"/>
    </w:tblPr>
    <w:tblGrid>
      <w:gridCol w:w="7671"/>
      <w:gridCol w:w="1401"/>
    </w:tblGrid>
    <w:tr w:rsidR="00415621">
      <w:trPr>
        <w:trHeight w:val="360"/>
      </w:trPr>
      <w:tc>
        <w:tcPr>
          <w:tcW w:w="4228" w:type="pct"/>
          <w:tcBorders>
            <w:top w:val="single" w:sz="4" w:space="0" w:color="auto"/>
          </w:tcBorders>
          <w:vAlign w:val="center"/>
        </w:tcPr>
        <w:p w:rsidR="00415621" w:rsidRDefault="00415621" w:rsidP="00415621">
          <w:pPr>
            <w:pStyle w:val="Footer"/>
            <w:jc w:val="right"/>
          </w:pPr>
          <w:r w:rsidRPr="00795B07">
            <w:rPr>
              <w:rFonts w:ascii="Cambria" w:hAnsi="Cambria"/>
            </w:rPr>
            <w:t xml:space="preserve">Draft Environmental Impact Report – </w:t>
          </w:r>
          <w:r>
            <w:rPr>
              <w:rFonts w:ascii="Cambria" w:hAnsi="Cambria"/>
            </w:rPr>
            <w:t>2013 Cotati General Plan</w:t>
          </w:r>
        </w:p>
      </w:tc>
      <w:tc>
        <w:tcPr>
          <w:tcW w:w="772" w:type="pct"/>
          <w:tcBorders>
            <w:top w:val="single" w:sz="4" w:space="0" w:color="auto"/>
          </w:tcBorders>
          <w:shd w:val="clear" w:color="auto" w:fill="D9D9D9"/>
          <w:vAlign w:val="center"/>
        </w:tcPr>
        <w:p w:rsidR="00415621" w:rsidRPr="003D19C2" w:rsidRDefault="00415621" w:rsidP="00415621">
          <w:pPr>
            <w:pStyle w:val="Footer"/>
            <w:jc w:val="center"/>
            <w:rPr>
              <w:rFonts w:ascii="Cambria" w:hAnsi="Cambria" w:cs="Cambria"/>
            </w:rPr>
          </w:pPr>
          <w:r>
            <w:rPr>
              <w:rFonts w:ascii="Cambria" w:hAnsi="Cambria" w:cs="Cambria"/>
            </w:rPr>
            <w:t>3.1</w:t>
          </w:r>
          <w:r w:rsidRPr="003D19C2">
            <w:rPr>
              <w:rFonts w:ascii="Cambria" w:hAnsi="Cambria" w:cs="Cambria"/>
            </w:rPr>
            <w:t>-</w:t>
          </w:r>
          <w:r w:rsidR="00ED08E7">
            <w:fldChar w:fldCharType="begin"/>
          </w:r>
          <w:r w:rsidR="00ED08E7">
            <w:instrText xml:space="preserve"> PAGE    \* MERGEFORMAT </w:instrText>
          </w:r>
          <w:r w:rsidR="00ED08E7">
            <w:fldChar w:fldCharType="separate"/>
          </w:r>
          <w:r w:rsidR="00ED08E7" w:rsidRPr="00ED08E7">
            <w:rPr>
              <w:rFonts w:ascii="Cambria" w:hAnsi="Cambria" w:cs="Cambria"/>
              <w:noProof/>
            </w:rPr>
            <w:t>17</w:t>
          </w:r>
          <w:r w:rsidR="00ED08E7">
            <w:rPr>
              <w:rFonts w:ascii="Cambria" w:hAnsi="Cambria" w:cs="Cambria"/>
              <w:noProof/>
            </w:rPr>
            <w:fldChar w:fldCharType="end"/>
          </w:r>
        </w:p>
      </w:tc>
    </w:tr>
  </w:tbl>
  <w:p w:rsidR="00415621" w:rsidRDefault="004156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06" w:type="dxa"/>
      <w:tblBorders>
        <w:top w:val="single" w:sz="4" w:space="0" w:color="auto"/>
      </w:tblBorders>
      <w:tblLook w:val="00A0" w:firstRow="1" w:lastRow="0" w:firstColumn="1" w:lastColumn="0" w:noHBand="0" w:noVBand="0"/>
    </w:tblPr>
    <w:tblGrid>
      <w:gridCol w:w="7671"/>
      <w:gridCol w:w="1401"/>
    </w:tblGrid>
    <w:tr w:rsidR="00415621">
      <w:trPr>
        <w:trHeight w:val="360"/>
      </w:trPr>
      <w:tc>
        <w:tcPr>
          <w:tcW w:w="4228" w:type="pct"/>
          <w:tcBorders>
            <w:top w:val="single" w:sz="4" w:space="0" w:color="auto"/>
          </w:tcBorders>
          <w:vAlign w:val="center"/>
        </w:tcPr>
        <w:p w:rsidR="00415621" w:rsidRDefault="00415621" w:rsidP="00415621">
          <w:pPr>
            <w:pStyle w:val="Footer"/>
            <w:jc w:val="right"/>
          </w:pPr>
          <w:r w:rsidRPr="00795B07">
            <w:rPr>
              <w:rFonts w:ascii="Cambria" w:hAnsi="Cambria"/>
            </w:rPr>
            <w:t xml:space="preserve">Draft Environmental Impact Report – </w:t>
          </w:r>
          <w:r>
            <w:rPr>
              <w:rFonts w:ascii="Cambria" w:hAnsi="Cambria"/>
            </w:rPr>
            <w:t>2013 Cotati General Plan</w:t>
          </w:r>
        </w:p>
      </w:tc>
      <w:tc>
        <w:tcPr>
          <w:tcW w:w="772" w:type="pct"/>
          <w:tcBorders>
            <w:top w:val="single" w:sz="4" w:space="0" w:color="auto"/>
          </w:tcBorders>
          <w:shd w:val="clear" w:color="auto" w:fill="D9D9D9"/>
          <w:vAlign w:val="center"/>
        </w:tcPr>
        <w:p w:rsidR="00415621" w:rsidRPr="003D19C2" w:rsidRDefault="00415621" w:rsidP="00415621">
          <w:pPr>
            <w:pStyle w:val="Footer"/>
            <w:jc w:val="center"/>
            <w:rPr>
              <w:rFonts w:ascii="Cambria" w:hAnsi="Cambria" w:cs="Cambria"/>
            </w:rPr>
          </w:pPr>
          <w:r>
            <w:rPr>
              <w:rFonts w:ascii="Cambria" w:hAnsi="Cambria" w:cs="Cambria"/>
            </w:rPr>
            <w:t>3.1</w:t>
          </w:r>
          <w:r w:rsidRPr="003D19C2">
            <w:rPr>
              <w:rFonts w:ascii="Cambria" w:hAnsi="Cambria" w:cs="Cambria"/>
            </w:rPr>
            <w:t>-</w:t>
          </w:r>
          <w:r w:rsidR="00ED08E7">
            <w:fldChar w:fldCharType="begin"/>
          </w:r>
          <w:r w:rsidR="00ED08E7">
            <w:instrText xml:space="preserve"> PAGE    \* MERGEFORMAT </w:instrText>
          </w:r>
          <w:r w:rsidR="00ED08E7">
            <w:fldChar w:fldCharType="separate"/>
          </w:r>
          <w:r w:rsidR="00ED08E7" w:rsidRPr="00ED08E7">
            <w:rPr>
              <w:rFonts w:ascii="Cambria" w:hAnsi="Cambria" w:cs="Cambria"/>
              <w:noProof/>
            </w:rPr>
            <w:t>1</w:t>
          </w:r>
          <w:r w:rsidR="00ED08E7">
            <w:rPr>
              <w:rFonts w:ascii="Cambria" w:hAnsi="Cambria" w:cs="Cambria"/>
              <w:noProof/>
            </w:rPr>
            <w:fldChar w:fldCharType="end"/>
          </w:r>
        </w:p>
      </w:tc>
    </w:tr>
  </w:tbl>
  <w:p w:rsidR="00415621" w:rsidRDefault="004156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DBB" w:rsidRDefault="00286DBB" w:rsidP="00415621">
      <w:r>
        <w:separator/>
      </w:r>
    </w:p>
    <w:p w:rsidR="00286DBB" w:rsidRDefault="00286DBB" w:rsidP="00415621"/>
  </w:footnote>
  <w:footnote w:type="continuationSeparator" w:id="0">
    <w:p w:rsidR="00286DBB" w:rsidRDefault="00286DBB" w:rsidP="00415621">
      <w:r>
        <w:continuationSeparator/>
      </w:r>
    </w:p>
    <w:p w:rsidR="00286DBB" w:rsidRDefault="00286DBB" w:rsidP="00415621"/>
  </w:footnote>
  <w:footnote w:type="continuationNotice" w:id="1">
    <w:p w:rsidR="00286DBB" w:rsidRDefault="00286D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06" w:type="dxa"/>
      <w:tblBorders>
        <w:bottom w:val="single" w:sz="4" w:space="0" w:color="auto"/>
      </w:tblBorders>
      <w:tblLook w:val="00A0" w:firstRow="1" w:lastRow="0" w:firstColumn="1" w:lastColumn="0" w:noHBand="0" w:noVBand="0"/>
    </w:tblPr>
    <w:tblGrid>
      <w:gridCol w:w="1361"/>
      <w:gridCol w:w="7711"/>
    </w:tblGrid>
    <w:tr w:rsidR="00415621">
      <w:trPr>
        <w:trHeight w:val="475"/>
      </w:trPr>
      <w:tc>
        <w:tcPr>
          <w:tcW w:w="750" w:type="pct"/>
          <w:tcBorders>
            <w:bottom w:val="single" w:sz="4" w:space="0" w:color="auto"/>
          </w:tcBorders>
          <w:shd w:val="clear" w:color="auto" w:fill="D9D9D9"/>
          <w:vAlign w:val="center"/>
        </w:tcPr>
        <w:p w:rsidR="00415621" w:rsidRPr="004437D4" w:rsidRDefault="00415621" w:rsidP="00415621">
          <w:pPr>
            <w:pStyle w:val="Header"/>
            <w:jc w:val="center"/>
          </w:pPr>
          <w:r>
            <w:rPr>
              <w:sz w:val="32"/>
              <w:szCs w:val="32"/>
            </w:rPr>
            <w:t>3.1</w:t>
          </w:r>
        </w:p>
      </w:tc>
      <w:tc>
        <w:tcPr>
          <w:tcW w:w="4250" w:type="pct"/>
          <w:tcBorders>
            <w:bottom w:val="single" w:sz="4" w:space="0" w:color="auto"/>
          </w:tcBorders>
          <w:shd w:val="clear" w:color="auto" w:fill="FFFFFF"/>
          <w:vAlign w:val="center"/>
        </w:tcPr>
        <w:p w:rsidR="00415621" w:rsidRPr="004437D4" w:rsidRDefault="00415621" w:rsidP="00415621">
          <w:pPr>
            <w:pStyle w:val="Header-EvenPage"/>
          </w:pPr>
          <w:r>
            <w:t>Aesthetics and Visual Resources</w:t>
          </w:r>
        </w:p>
      </w:tc>
    </w:tr>
  </w:tbl>
  <w:p w:rsidR="00E95E39" w:rsidRDefault="00E95E39">
    <w:pPr>
      <w:pStyle w:val="MediumGrid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06" w:type="dxa"/>
      <w:tblBorders>
        <w:bottom w:val="single" w:sz="4" w:space="0" w:color="auto"/>
      </w:tblBorders>
      <w:tblLook w:val="00A0" w:firstRow="1" w:lastRow="0" w:firstColumn="1" w:lastColumn="0" w:noHBand="0" w:noVBand="0"/>
    </w:tblPr>
    <w:tblGrid>
      <w:gridCol w:w="7711"/>
      <w:gridCol w:w="1361"/>
    </w:tblGrid>
    <w:tr w:rsidR="00415621" w:rsidRPr="004437D4">
      <w:trPr>
        <w:trHeight w:val="475"/>
      </w:trPr>
      <w:tc>
        <w:tcPr>
          <w:tcW w:w="4250" w:type="pct"/>
          <w:tcBorders>
            <w:bottom w:val="single" w:sz="4" w:space="0" w:color="auto"/>
          </w:tcBorders>
          <w:shd w:val="clear" w:color="auto" w:fill="FFFFFF"/>
          <w:vAlign w:val="center"/>
        </w:tcPr>
        <w:p w:rsidR="00415621" w:rsidRDefault="00415621" w:rsidP="00415621">
          <w:pPr>
            <w:pStyle w:val="Header"/>
            <w:jc w:val="right"/>
            <w:rPr>
              <w:caps/>
              <w:color w:val="FFFFFF"/>
            </w:rPr>
          </w:pPr>
          <w:r>
            <w:rPr>
              <w:sz w:val="32"/>
              <w:szCs w:val="32"/>
              <w:shd w:val="clear" w:color="auto" w:fill="FFFFFF"/>
            </w:rPr>
            <w:t>Aesthetics and Visual Resources</w:t>
          </w:r>
        </w:p>
      </w:tc>
      <w:tc>
        <w:tcPr>
          <w:tcW w:w="750" w:type="pct"/>
          <w:tcBorders>
            <w:bottom w:val="single" w:sz="4" w:space="0" w:color="auto"/>
          </w:tcBorders>
          <w:shd w:val="clear" w:color="auto" w:fill="D9D9D9"/>
          <w:vAlign w:val="center"/>
        </w:tcPr>
        <w:p w:rsidR="00415621" w:rsidRPr="004437D4" w:rsidRDefault="00415621" w:rsidP="00415621">
          <w:pPr>
            <w:pStyle w:val="Header"/>
            <w:jc w:val="center"/>
            <w:rPr>
              <w:sz w:val="32"/>
              <w:szCs w:val="32"/>
            </w:rPr>
          </w:pPr>
          <w:r>
            <w:rPr>
              <w:sz w:val="32"/>
              <w:szCs w:val="32"/>
            </w:rPr>
            <w:t>3.1</w:t>
          </w:r>
        </w:p>
      </w:tc>
    </w:tr>
  </w:tbl>
  <w:p w:rsidR="00E95E39" w:rsidRDefault="00E95E39">
    <w:pPr>
      <w:pStyle w:val="MediumGrid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Borders>
        <w:bottom w:val="single" w:sz="2" w:space="0" w:color="auto"/>
      </w:tblBorders>
      <w:tblCellMar>
        <w:top w:w="72" w:type="dxa"/>
        <w:left w:w="115" w:type="dxa"/>
        <w:bottom w:w="72" w:type="dxa"/>
        <w:right w:w="115" w:type="dxa"/>
      </w:tblCellMar>
      <w:tblLook w:val="00A0" w:firstRow="1" w:lastRow="0" w:firstColumn="1" w:lastColumn="0" w:noHBand="0" w:noVBand="0"/>
    </w:tblPr>
    <w:tblGrid>
      <w:gridCol w:w="7612"/>
      <w:gridCol w:w="1474"/>
    </w:tblGrid>
    <w:tr w:rsidR="00415621" w:rsidRPr="00A65AF8">
      <w:trPr>
        <w:jc w:val="right"/>
      </w:trPr>
      <w:tc>
        <w:tcPr>
          <w:tcW w:w="4189" w:type="pct"/>
          <w:tcBorders>
            <w:bottom w:val="single" w:sz="2" w:space="0" w:color="auto"/>
          </w:tcBorders>
          <w:vAlign w:val="center"/>
        </w:tcPr>
        <w:p w:rsidR="00415621" w:rsidRPr="006806E6" w:rsidRDefault="00415621" w:rsidP="00415621">
          <w:pPr>
            <w:pStyle w:val="Header"/>
            <w:jc w:val="right"/>
            <w:rPr>
              <w:sz w:val="28"/>
              <w:szCs w:val="28"/>
            </w:rPr>
          </w:pPr>
          <w:r>
            <w:t>Aesthetics and Visual Resources</w:t>
          </w:r>
        </w:p>
      </w:tc>
      <w:tc>
        <w:tcPr>
          <w:tcW w:w="811" w:type="pct"/>
          <w:tcBorders>
            <w:bottom w:val="single" w:sz="2" w:space="0" w:color="auto"/>
          </w:tcBorders>
          <w:shd w:val="clear" w:color="auto" w:fill="D9D9D9"/>
          <w:vAlign w:val="center"/>
        </w:tcPr>
        <w:p w:rsidR="00415621" w:rsidRPr="00A65AF8" w:rsidRDefault="00415621" w:rsidP="00415621">
          <w:pPr>
            <w:pStyle w:val="Header"/>
            <w:jc w:val="center"/>
          </w:pPr>
          <w:r>
            <w:t>3.1</w:t>
          </w:r>
        </w:p>
      </w:tc>
    </w:tr>
  </w:tbl>
  <w:p w:rsidR="00E95E39" w:rsidRDefault="00E95E39">
    <w:pPr>
      <w:pStyle w:val="MediumGrid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6963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3F2CDB0"/>
    <w:lvl w:ilvl="0">
      <w:start w:val="1"/>
      <w:numFmt w:val="decimal"/>
      <w:lvlText w:val="%1."/>
      <w:lvlJc w:val="left"/>
      <w:pPr>
        <w:tabs>
          <w:tab w:val="num" w:pos="1800"/>
        </w:tabs>
        <w:ind w:left="1800" w:hanging="360"/>
      </w:pPr>
    </w:lvl>
  </w:abstractNum>
  <w:abstractNum w:abstractNumId="2">
    <w:nsid w:val="FFFFFF7D"/>
    <w:multiLevelType w:val="singleLevel"/>
    <w:tmpl w:val="1B340642"/>
    <w:lvl w:ilvl="0">
      <w:start w:val="1"/>
      <w:numFmt w:val="decimal"/>
      <w:lvlText w:val="%1."/>
      <w:lvlJc w:val="left"/>
      <w:pPr>
        <w:tabs>
          <w:tab w:val="num" w:pos="1440"/>
        </w:tabs>
        <w:ind w:left="1440" w:hanging="360"/>
      </w:pPr>
    </w:lvl>
  </w:abstractNum>
  <w:abstractNum w:abstractNumId="3">
    <w:nsid w:val="FFFFFF80"/>
    <w:multiLevelType w:val="singleLevel"/>
    <w:tmpl w:val="7A244C50"/>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1DB07262"/>
    <w:lvl w:ilvl="0">
      <w:start w:val="1"/>
      <w:numFmt w:val="bullet"/>
      <w:lvlText w:val=""/>
      <w:lvlJc w:val="left"/>
      <w:pPr>
        <w:tabs>
          <w:tab w:val="num" w:pos="1440"/>
        </w:tabs>
        <w:ind w:left="1440" w:hanging="360"/>
      </w:pPr>
      <w:rPr>
        <w:rFonts w:ascii="Symbol" w:hAnsi="Symbol" w:hint="default"/>
      </w:rPr>
    </w:lvl>
  </w:abstractNum>
  <w:abstractNum w:abstractNumId="5">
    <w:nsid w:val="00FD2AB4"/>
    <w:multiLevelType w:val="hybridMultilevel"/>
    <w:tmpl w:val="0B6C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83399"/>
    <w:multiLevelType w:val="hybridMultilevel"/>
    <w:tmpl w:val="4218EAA8"/>
    <w:lvl w:ilvl="0" w:tplc="6C7E8E50">
      <w:start w:val="1"/>
      <w:numFmt w:val="bullet"/>
      <w:pStyle w:val="ListBullet2"/>
      <w:lvlText w:val="–"/>
      <w:lvlJc w:val="left"/>
      <w:pPr>
        <w:ind w:left="1080" w:hanging="360"/>
      </w:pPr>
      <w:rPr>
        <w:rFonts w:ascii="Calibri" w:hAnsi="Calibri" w:cs="Wingdings" w:hint="default"/>
      </w:rPr>
    </w:lvl>
    <w:lvl w:ilvl="1" w:tplc="04090003">
      <w:start w:val="1"/>
      <w:numFmt w:val="bullet"/>
      <w:lvlText w:val="o"/>
      <w:lvlJc w:val="left"/>
      <w:pPr>
        <w:ind w:left="1800" w:hanging="360"/>
      </w:pPr>
      <w:rPr>
        <w:rFonts w:ascii="Courier New" w:hAnsi="Courier New" w:cs="Wingdings"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Wingdings" w:hint="default"/>
      </w:rPr>
    </w:lvl>
    <w:lvl w:ilvl="4" w:tplc="04090003">
      <w:start w:val="1"/>
      <w:numFmt w:val="bullet"/>
      <w:lvlText w:val="o"/>
      <w:lvlJc w:val="left"/>
      <w:pPr>
        <w:ind w:left="3960" w:hanging="360"/>
      </w:pPr>
      <w:rPr>
        <w:rFonts w:ascii="Courier New" w:hAnsi="Courier New" w:cs="Wingdings"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Wingdings" w:hint="default"/>
      </w:rPr>
    </w:lvl>
    <w:lvl w:ilvl="7" w:tplc="04090003">
      <w:start w:val="1"/>
      <w:numFmt w:val="bullet"/>
      <w:lvlText w:val="o"/>
      <w:lvlJc w:val="left"/>
      <w:pPr>
        <w:ind w:left="6120" w:hanging="360"/>
      </w:pPr>
      <w:rPr>
        <w:rFonts w:ascii="Courier New" w:hAnsi="Courier New" w:cs="Wingdings"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0E4A4F1C"/>
    <w:multiLevelType w:val="hybridMultilevel"/>
    <w:tmpl w:val="41E6799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2102B6B"/>
    <w:multiLevelType w:val="hybridMultilevel"/>
    <w:tmpl w:val="D1683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E34DD1"/>
    <w:multiLevelType w:val="hybridMultilevel"/>
    <w:tmpl w:val="50184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4C7F34"/>
    <w:multiLevelType w:val="hybridMultilevel"/>
    <w:tmpl w:val="768E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3B465A"/>
    <w:multiLevelType w:val="hybridMultilevel"/>
    <w:tmpl w:val="705845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4480869"/>
    <w:multiLevelType w:val="hybridMultilevel"/>
    <w:tmpl w:val="B3BE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651964"/>
    <w:multiLevelType w:val="hybridMultilevel"/>
    <w:tmpl w:val="8702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E87C86"/>
    <w:multiLevelType w:val="hybridMultilevel"/>
    <w:tmpl w:val="C74C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DB717B"/>
    <w:multiLevelType w:val="hybridMultilevel"/>
    <w:tmpl w:val="BB1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BF097D"/>
    <w:multiLevelType w:val="hybridMultilevel"/>
    <w:tmpl w:val="4C26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37194B"/>
    <w:multiLevelType w:val="hybridMultilevel"/>
    <w:tmpl w:val="F440F52A"/>
    <w:lvl w:ilvl="0" w:tplc="04090001">
      <w:start w:val="1"/>
      <w:numFmt w:val="bullet"/>
      <w:lvlText w:val=""/>
      <w:lvlJc w:val="left"/>
      <w:pPr>
        <w:ind w:left="2526" w:hanging="360"/>
      </w:pPr>
      <w:rPr>
        <w:rFonts w:ascii="Symbol" w:hAnsi="Symbol" w:hint="default"/>
      </w:rPr>
    </w:lvl>
    <w:lvl w:ilvl="1" w:tplc="04090003" w:tentative="1">
      <w:start w:val="1"/>
      <w:numFmt w:val="bullet"/>
      <w:lvlText w:val="o"/>
      <w:lvlJc w:val="left"/>
      <w:pPr>
        <w:ind w:left="3246" w:hanging="360"/>
      </w:pPr>
      <w:rPr>
        <w:rFonts w:ascii="Courier New" w:hAnsi="Courier New" w:cs="Wingdings" w:hint="default"/>
      </w:rPr>
    </w:lvl>
    <w:lvl w:ilvl="2" w:tplc="04090005" w:tentative="1">
      <w:start w:val="1"/>
      <w:numFmt w:val="bullet"/>
      <w:lvlText w:val=""/>
      <w:lvlJc w:val="left"/>
      <w:pPr>
        <w:ind w:left="3966" w:hanging="360"/>
      </w:pPr>
      <w:rPr>
        <w:rFonts w:ascii="Wingdings" w:hAnsi="Wingdings" w:hint="default"/>
      </w:rPr>
    </w:lvl>
    <w:lvl w:ilvl="3" w:tplc="04090001" w:tentative="1">
      <w:start w:val="1"/>
      <w:numFmt w:val="bullet"/>
      <w:lvlText w:val=""/>
      <w:lvlJc w:val="left"/>
      <w:pPr>
        <w:ind w:left="4686" w:hanging="360"/>
      </w:pPr>
      <w:rPr>
        <w:rFonts w:ascii="Symbol" w:hAnsi="Symbol" w:hint="default"/>
      </w:rPr>
    </w:lvl>
    <w:lvl w:ilvl="4" w:tplc="04090003" w:tentative="1">
      <w:start w:val="1"/>
      <w:numFmt w:val="bullet"/>
      <w:lvlText w:val="o"/>
      <w:lvlJc w:val="left"/>
      <w:pPr>
        <w:ind w:left="5406" w:hanging="360"/>
      </w:pPr>
      <w:rPr>
        <w:rFonts w:ascii="Courier New" w:hAnsi="Courier New" w:cs="Wingdings" w:hint="default"/>
      </w:rPr>
    </w:lvl>
    <w:lvl w:ilvl="5" w:tplc="04090005" w:tentative="1">
      <w:start w:val="1"/>
      <w:numFmt w:val="bullet"/>
      <w:lvlText w:val=""/>
      <w:lvlJc w:val="left"/>
      <w:pPr>
        <w:ind w:left="6126" w:hanging="360"/>
      </w:pPr>
      <w:rPr>
        <w:rFonts w:ascii="Wingdings" w:hAnsi="Wingdings" w:hint="default"/>
      </w:rPr>
    </w:lvl>
    <w:lvl w:ilvl="6" w:tplc="04090001" w:tentative="1">
      <w:start w:val="1"/>
      <w:numFmt w:val="bullet"/>
      <w:lvlText w:val=""/>
      <w:lvlJc w:val="left"/>
      <w:pPr>
        <w:ind w:left="6846" w:hanging="360"/>
      </w:pPr>
      <w:rPr>
        <w:rFonts w:ascii="Symbol" w:hAnsi="Symbol" w:hint="default"/>
      </w:rPr>
    </w:lvl>
    <w:lvl w:ilvl="7" w:tplc="04090003" w:tentative="1">
      <w:start w:val="1"/>
      <w:numFmt w:val="bullet"/>
      <w:lvlText w:val="o"/>
      <w:lvlJc w:val="left"/>
      <w:pPr>
        <w:ind w:left="7566" w:hanging="360"/>
      </w:pPr>
      <w:rPr>
        <w:rFonts w:ascii="Courier New" w:hAnsi="Courier New" w:cs="Wingdings" w:hint="default"/>
      </w:rPr>
    </w:lvl>
    <w:lvl w:ilvl="8" w:tplc="04090005" w:tentative="1">
      <w:start w:val="1"/>
      <w:numFmt w:val="bullet"/>
      <w:lvlText w:val=""/>
      <w:lvlJc w:val="left"/>
      <w:pPr>
        <w:ind w:left="8286" w:hanging="360"/>
      </w:pPr>
      <w:rPr>
        <w:rFonts w:ascii="Wingdings" w:hAnsi="Wingdings" w:hint="default"/>
      </w:rPr>
    </w:lvl>
  </w:abstractNum>
  <w:abstractNum w:abstractNumId="18">
    <w:nsid w:val="464F0792"/>
    <w:multiLevelType w:val="hybridMultilevel"/>
    <w:tmpl w:val="2B74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0D675D"/>
    <w:multiLevelType w:val="hybridMultilevel"/>
    <w:tmpl w:val="4DEA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13457E"/>
    <w:multiLevelType w:val="hybridMultilevel"/>
    <w:tmpl w:val="AB9E6C90"/>
    <w:lvl w:ilvl="0" w:tplc="460A45CE">
      <w:numFmt w:val="bullet"/>
      <w:pStyle w:val="ColorfulList-Accent12"/>
      <w:lvlText w:val="•"/>
      <w:lvlJc w:val="left"/>
      <w:pPr>
        <w:ind w:left="1440" w:hanging="360"/>
      </w:pPr>
      <w:rPr>
        <w:rFonts w:ascii="Calibri" w:eastAsia="Times New Roman" w:hAnsi="Calibri" w:cs="Wingdings"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C1E5041"/>
    <w:multiLevelType w:val="hybridMultilevel"/>
    <w:tmpl w:val="4B5A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F3635D"/>
    <w:multiLevelType w:val="hybridMultilevel"/>
    <w:tmpl w:val="828E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A75DA9"/>
    <w:multiLevelType w:val="hybridMultilevel"/>
    <w:tmpl w:val="AE0EBE98"/>
    <w:lvl w:ilvl="0" w:tplc="9D44C7C0">
      <w:start w:val="1"/>
      <w:numFmt w:val="bullet"/>
      <w:lvlText w:val=""/>
      <w:lvlJc w:val="left"/>
      <w:pPr>
        <w:ind w:left="720" w:hanging="360"/>
      </w:pPr>
      <w:rPr>
        <w:rFonts w:ascii="Symbol" w:hAnsi="Symbol" w:cs="Wingdings"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5FCB4504"/>
    <w:multiLevelType w:val="hybridMultilevel"/>
    <w:tmpl w:val="D368E78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Wingdings"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Wingdings"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Wingdings" w:hint="default"/>
      </w:rPr>
    </w:lvl>
    <w:lvl w:ilvl="8" w:tplc="04090005" w:tentative="1">
      <w:start w:val="1"/>
      <w:numFmt w:val="bullet"/>
      <w:lvlText w:val=""/>
      <w:lvlJc w:val="left"/>
      <w:pPr>
        <w:ind w:left="10080" w:hanging="360"/>
      </w:pPr>
      <w:rPr>
        <w:rFonts w:ascii="Wingdings" w:hAnsi="Wingdings" w:hint="default"/>
      </w:rPr>
    </w:lvl>
  </w:abstractNum>
  <w:abstractNum w:abstractNumId="25">
    <w:nsid w:val="69273CEC"/>
    <w:multiLevelType w:val="hybridMultilevel"/>
    <w:tmpl w:val="CD200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F2006F"/>
    <w:multiLevelType w:val="hybridMultilevel"/>
    <w:tmpl w:val="C69A8722"/>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nsid w:val="6F4F6DCA"/>
    <w:multiLevelType w:val="hybridMultilevel"/>
    <w:tmpl w:val="4D6A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6016DF"/>
    <w:multiLevelType w:val="hybridMultilevel"/>
    <w:tmpl w:val="2FB482A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nsid w:val="78F47442"/>
    <w:multiLevelType w:val="hybridMultilevel"/>
    <w:tmpl w:val="3E28D264"/>
    <w:lvl w:ilvl="0" w:tplc="F398D868">
      <w:start w:val="1"/>
      <w:numFmt w:val="bullet"/>
      <w:pStyle w:val="ColorfulList-Accent11"/>
      <w:lvlText w:val=""/>
      <w:lvlJc w:val="left"/>
      <w:pPr>
        <w:ind w:left="1440" w:hanging="360"/>
      </w:pPr>
      <w:rPr>
        <w:rFonts w:ascii="Symbol" w:hAnsi="Symbol" w:cs="Wingdings" w:hint="default"/>
      </w:rPr>
    </w:lvl>
    <w:lvl w:ilvl="1" w:tplc="04090003">
      <w:start w:val="1"/>
      <w:numFmt w:val="bullet"/>
      <w:lvlText w:val="o"/>
      <w:lvlJc w:val="left"/>
      <w:pPr>
        <w:ind w:left="2160" w:hanging="360"/>
      </w:pPr>
      <w:rPr>
        <w:rFonts w:ascii="Courier New" w:hAnsi="Courier New" w:cs="Wingdings"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Wingdings" w:hint="default"/>
      </w:rPr>
    </w:lvl>
    <w:lvl w:ilvl="4" w:tplc="04090003">
      <w:start w:val="1"/>
      <w:numFmt w:val="bullet"/>
      <w:lvlText w:val="o"/>
      <w:lvlJc w:val="left"/>
      <w:pPr>
        <w:ind w:left="4320" w:hanging="360"/>
      </w:pPr>
      <w:rPr>
        <w:rFonts w:ascii="Courier New" w:hAnsi="Courier New" w:cs="Wingdings"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Wingdings" w:hint="default"/>
      </w:rPr>
    </w:lvl>
    <w:lvl w:ilvl="7" w:tplc="04090003">
      <w:start w:val="1"/>
      <w:numFmt w:val="bullet"/>
      <w:lvlText w:val="o"/>
      <w:lvlJc w:val="left"/>
      <w:pPr>
        <w:ind w:left="6480" w:hanging="360"/>
      </w:pPr>
      <w:rPr>
        <w:rFonts w:ascii="Courier New" w:hAnsi="Courier New" w:cs="Wingdings" w:hint="default"/>
      </w:rPr>
    </w:lvl>
    <w:lvl w:ilvl="8" w:tplc="04090005">
      <w:start w:val="1"/>
      <w:numFmt w:val="bullet"/>
      <w:lvlText w:val=""/>
      <w:lvlJc w:val="left"/>
      <w:pPr>
        <w:ind w:left="7200" w:hanging="360"/>
      </w:pPr>
      <w:rPr>
        <w:rFonts w:ascii="Wingdings" w:hAnsi="Wingdings" w:cs="Wingdings" w:hint="default"/>
      </w:rPr>
    </w:lvl>
  </w:abstractNum>
  <w:num w:numId="1">
    <w:abstractNumId w:val="29"/>
  </w:num>
  <w:num w:numId="2">
    <w:abstractNumId w:val="23"/>
  </w:num>
  <w:num w:numId="3">
    <w:abstractNumId w:val="6"/>
  </w:num>
  <w:num w:numId="4">
    <w:abstractNumId w:val="20"/>
  </w:num>
  <w:num w:numId="5">
    <w:abstractNumId w:val="20"/>
  </w:num>
  <w:num w:numId="6">
    <w:abstractNumId w:val="10"/>
  </w:num>
  <w:num w:numId="7">
    <w:abstractNumId w:val="14"/>
  </w:num>
  <w:num w:numId="8">
    <w:abstractNumId w:val="21"/>
  </w:num>
  <w:num w:numId="9">
    <w:abstractNumId w:val="7"/>
  </w:num>
  <w:num w:numId="10">
    <w:abstractNumId w:val="8"/>
  </w:num>
  <w:num w:numId="11">
    <w:abstractNumId w:val="27"/>
  </w:num>
  <w:num w:numId="12">
    <w:abstractNumId w:val="9"/>
  </w:num>
  <w:num w:numId="13">
    <w:abstractNumId w:val="5"/>
  </w:num>
  <w:num w:numId="14">
    <w:abstractNumId w:val="16"/>
  </w:num>
  <w:num w:numId="15">
    <w:abstractNumId w:val="12"/>
  </w:num>
  <w:num w:numId="16">
    <w:abstractNumId w:val="15"/>
  </w:num>
  <w:num w:numId="17">
    <w:abstractNumId w:val="28"/>
  </w:num>
  <w:num w:numId="18">
    <w:abstractNumId w:val="4"/>
  </w:num>
  <w:num w:numId="19">
    <w:abstractNumId w:val="3"/>
  </w:num>
  <w:num w:numId="20">
    <w:abstractNumId w:val="2"/>
  </w:num>
  <w:num w:numId="21">
    <w:abstractNumId w:val="1"/>
  </w:num>
  <w:num w:numId="22">
    <w:abstractNumId w:val="0"/>
  </w:num>
  <w:num w:numId="23">
    <w:abstractNumId w:val="24"/>
  </w:num>
  <w:num w:numId="24">
    <w:abstractNumId w:val="22"/>
  </w:num>
  <w:num w:numId="25">
    <w:abstractNumId w:val="18"/>
  </w:num>
  <w:num w:numId="26">
    <w:abstractNumId w:val="17"/>
  </w:num>
  <w:num w:numId="27">
    <w:abstractNumId w:val="13"/>
  </w:num>
  <w:num w:numId="28">
    <w:abstractNumId w:val="19"/>
  </w:num>
  <w:num w:numId="29">
    <w:abstractNumId w:val="25"/>
  </w:num>
  <w:num w:numId="30">
    <w:abstractNumId w:val="26"/>
  </w:num>
  <w:num w:numId="3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mirrorMargin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Version" w:val="1"/>
    <w:docVar w:name="DOCID" w:val="OK"/>
  </w:docVars>
  <w:rsids>
    <w:rsidRoot w:val="00E44588"/>
    <w:rsid w:val="00011B94"/>
    <w:rsid w:val="000A71EE"/>
    <w:rsid w:val="001232AB"/>
    <w:rsid w:val="00286DBB"/>
    <w:rsid w:val="00320A83"/>
    <w:rsid w:val="00415621"/>
    <w:rsid w:val="005902B0"/>
    <w:rsid w:val="006B272B"/>
    <w:rsid w:val="00825A12"/>
    <w:rsid w:val="009C6461"/>
    <w:rsid w:val="00C01E86"/>
    <w:rsid w:val="00C95AB0"/>
    <w:rsid w:val="00E44588"/>
    <w:rsid w:val="00E935BB"/>
    <w:rsid w:val="00E95E39"/>
    <w:rsid w:val="00EC1116"/>
    <w:rsid w:val="00ED08E7"/>
    <w:rsid w:val="00F06489"/>
    <w:rsid w:val="00F607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uiPriority="99" w:qFormat="1"/>
    <w:lsdException w:name="annotation reference" w:uiPriority="99"/>
    <w:lsdException w:name="List Bullet" w:uiPriority="99"/>
    <w:lsdException w:name="List Number" w:uiPriority="99"/>
    <w:lsdException w:name="List Bullet 2" w:uiPriority="99"/>
    <w:lsdException w:name="List Bullet 3" w:uiPriority="99"/>
    <w:lsdException w:name="List Number 2" w:uiPriority="99"/>
    <w:lsdException w:name="List Number 3" w:uiPriority="99"/>
    <w:lsdException w:name="Title" w:uiPriority="99" w:qFormat="1"/>
    <w:lsdException w:name="Default Paragraph Font" w:uiPriority="1"/>
    <w:lsdException w:name="Subtitle" w:uiPriority="99" w:qFormat="1"/>
    <w:lsdException w:name="Hyperlink" w:uiPriority="99"/>
    <w:lsdException w:name="Strong" w:uiPriority="99" w:qFormat="1"/>
    <w:lsdException w:name="Emphasis" w:uiPriority="99" w:qFormat="1"/>
    <w:lsdException w:name="Normal (Web)" w:uiPriority="99"/>
    <w:lsdException w:name="annotation subject" w:uiPriority="99"/>
    <w:lsdException w:name="No List" w:uiPriority="99"/>
    <w:lsdException w:name="Balloon Text" w:uiPriority="99"/>
    <w:lsdException w:name="Table Grid"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DBB"/>
    <w:pPr>
      <w:spacing w:after="200" w:line="264" w:lineRule="auto"/>
      <w:jc w:val="both"/>
      <w:pPrChange w:id="0" w:author="Vicki Parker" w:date="2014-07-22T19:10:00Z">
        <w:pPr>
          <w:spacing w:after="200" w:line="264" w:lineRule="auto"/>
          <w:jc w:val="both"/>
        </w:pPr>
      </w:pPrChange>
    </w:pPr>
    <w:rPr>
      <w:rFonts w:cs="Calibri"/>
      <w:sz w:val="22"/>
      <w:szCs w:val="22"/>
      <w:rPrChange w:id="0" w:author="Vicki Parker" w:date="2014-07-22T19:10:00Z">
        <w:rPr>
          <w:rFonts w:ascii="Calibri" w:hAnsi="Calibri" w:cs="Calibri"/>
          <w:sz w:val="22"/>
          <w:szCs w:val="22"/>
          <w:lang w:val="en-US" w:eastAsia="en-US" w:bidi="ar-SA"/>
        </w:rPr>
      </w:rPrChange>
    </w:rPr>
  </w:style>
  <w:style w:type="paragraph" w:styleId="Heading1">
    <w:name w:val="heading 1"/>
    <w:basedOn w:val="Normal"/>
    <w:next w:val="Normal"/>
    <w:link w:val="Heading1Char"/>
    <w:uiPriority w:val="99"/>
    <w:qFormat/>
    <w:rsid w:val="0070611D"/>
    <w:pPr>
      <w:spacing w:before="300" w:after="40"/>
      <w:jc w:val="left"/>
      <w:outlineLvl w:val="0"/>
    </w:pPr>
    <w:rPr>
      <w:rFonts w:ascii="Cambria" w:hAnsi="Cambria" w:cs="Cambria"/>
      <w:smallCaps/>
      <w:spacing w:val="5"/>
      <w:sz w:val="36"/>
      <w:szCs w:val="36"/>
    </w:rPr>
  </w:style>
  <w:style w:type="paragraph" w:styleId="Heading2">
    <w:name w:val="heading 2"/>
    <w:basedOn w:val="Normal"/>
    <w:next w:val="Normal"/>
    <w:link w:val="Heading2Char"/>
    <w:uiPriority w:val="99"/>
    <w:qFormat/>
    <w:rsid w:val="0070611D"/>
    <w:pPr>
      <w:spacing w:before="240" w:after="80"/>
      <w:jc w:val="left"/>
      <w:outlineLvl w:val="1"/>
    </w:pPr>
    <w:rPr>
      <w:rFonts w:ascii="Cambria" w:hAnsi="Cambria" w:cs="Cambria"/>
      <w:smallCaps/>
      <w:spacing w:val="5"/>
      <w:sz w:val="32"/>
      <w:szCs w:val="32"/>
    </w:rPr>
  </w:style>
  <w:style w:type="paragraph" w:styleId="Heading3">
    <w:name w:val="heading 3"/>
    <w:basedOn w:val="Normal"/>
    <w:next w:val="Normal"/>
    <w:link w:val="Heading3Char"/>
    <w:uiPriority w:val="99"/>
    <w:qFormat/>
    <w:rsid w:val="0070611D"/>
    <w:pPr>
      <w:pBdr>
        <w:bottom w:val="single" w:sz="4" w:space="1" w:color="auto"/>
      </w:pBdr>
      <w:spacing w:after="60"/>
      <w:jc w:val="left"/>
      <w:outlineLvl w:val="2"/>
    </w:pPr>
    <w:rPr>
      <w:rFonts w:ascii="Cambria" w:hAnsi="Cambria" w:cs="Cambria"/>
      <w:smallCaps/>
      <w:spacing w:val="20"/>
      <w:sz w:val="30"/>
      <w:szCs w:val="30"/>
    </w:rPr>
  </w:style>
  <w:style w:type="paragraph" w:styleId="Heading4">
    <w:name w:val="heading 4"/>
    <w:basedOn w:val="Normal"/>
    <w:next w:val="Normal"/>
    <w:link w:val="Heading4Char"/>
    <w:uiPriority w:val="99"/>
    <w:qFormat/>
    <w:rsid w:val="0070611D"/>
    <w:pPr>
      <w:spacing w:before="240" w:after="60"/>
      <w:jc w:val="left"/>
      <w:outlineLvl w:val="3"/>
    </w:pPr>
    <w:rPr>
      <w:rFonts w:ascii="Cambria" w:hAnsi="Cambria" w:cs="Cambria"/>
      <w:b/>
      <w:bCs/>
      <w:sz w:val="26"/>
      <w:szCs w:val="26"/>
    </w:rPr>
  </w:style>
  <w:style w:type="paragraph" w:styleId="Heading5">
    <w:name w:val="heading 5"/>
    <w:basedOn w:val="Normal"/>
    <w:next w:val="Normal"/>
    <w:link w:val="Heading5Char"/>
    <w:uiPriority w:val="99"/>
    <w:qFormat/>
    <w:rsid w:val="0070611D"/>
    <w:pPr>
      <w:outlineLvl w:val="4"/>
    </w:pPr>
    <w:rPr>
      <w:rFonts w:ascii="Cambria" w:hAnsi="Cambria" w:cs="Cambria"/>
      <w:smallCaps/>
      <w:sz w:val="24"/>
      <w:szCs w:val="24"/>
    </w:rPr>
  </w:style>
  <w:style w:type="paragraph" w:styleId="Heading6">
    <w:name w:val="heading 6"/>
    <w:basedOn w:val="Normal"/>
    <w:next w:val="Normal"/>
    <w:link w:val="Heading6Char"/>
    <w:uiPriority w:val="99"/>
    <w:qFormat/>
    <w:rsid w:val="0070611D"/>
    <w:pPr>
      <w:spacing w:after="0"/>
      <w:jc w:val="left"/>
      <w:outlineLvl w:val="5"/>
    </w:pPr>
    <w:rPr>
      <w:rFonts w:ascii="Cambria" w:hAnsi="Cambria" w:cs="Cambria"/>
      <w:b/>
      <w:bCs/>
      <w:i/>
      <w:iCs/>
      <w:color w:val="000000"/>
      <w:spacing w:val="5"/>
    </w:rPr>
  </w:style>
  <w:style w:type="paragraph" w:styleId="Heading7">
    <w:name w:val="heading 7"/>
    <w:aliases w:val="Table Title"/>
    <w:basedOn w:val="Normal"/>
    <w:next w:val="Normal"/>
    <w:link w:val="Heading7Char"/>
    <w:uiPriority w:val="99"/>
    <w:qFormat/>
    <w:rsid w:val="0070611D"/>
    <w:pPr>
      <w:spacing w:after="0"/>
      <w:jc w:val="left"/>
      <w:outlineLvl w:val="6"/>
    </w:pPr>
    <w:rPr>
      <w:b/>
      <w:bCs/>
      <w:i/>
      <w:iCs/>
      <w:smallCaps/>
      <w:color w:val="000000"/>
      <w:spacing w:val="2"/>
    </w:rPr>
  </w:style>
  <w:style w:type="paragraph" w:styleId="Heading8">
    <w:name w:val="heading 8"/>
    <w:aliases w:val="Heading 8 - Table Heading Row"/>
    <w:basedOn w:val="Heading5"/>
    <w:next w:val="Normal"/>
    <w:link w:val="Heading8Char"/>
    <w:uiPriority w:val="99"/>
    <w:qFormat/>
    <w:rsid w:val="0070611D"/>
    <w:pPr>
      <w:spacing w:after="0"/>
      <w:jc w:val="left"/>
      <w:outlineLvl w:val="7"/>
    </w:pPr>
    <w:rPr>
      <w:sz w:val="20"/>
      <w:szCs w:val="20"/>
    </w:rPr>
  </w:style>
  <w:style w:type="paragraph" w:styleId="Heading9">
    <w:name w:val="heading 9"/>
    <w:basedOn w:val="Normal"/>
    <w:next w:val="Normal"/>
    <w:link w:val="Heading9Char"/>
    <w:uiPriority w:val="99"/>
    <w:qFormat/>
    <w:rsid w:val="0070611D"/>
    <w:pPr>
      <w:spacing w:after="0"/>
      <w:jc w:val="left"/>
      <w:outlineLvl w:val="8"/>
    </w:pPr>
    <w:rPr>
      <w:b/>
      <w:bCs/>
      <w:i/>
      <w:iCs/>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B089F"/>
    <w:rPr>
      <w:rFonts w:ascii="Cambria" w:hAnsi="Cambria" w:cs="Cambria"/>
      <w:smallCaps/>
      <w:spacing w:val="5"/>
      <w:sz w:val="36"/>
      <w:szCs w:val="36"/>
    </w:rPr>
  </w:style>
  <w:style w:type="character" w:customStyle="1" w:styleId="Heading2Char">
    <w:name w:val="Heading 2 Char"/>
    <w:link w:val="Heading2"/>
    <w:uiPriority w:val="99"/>
    <w:locked/>
    <w:rsid w:val="000B089F"/>
    <w:rPr>
      <w:rFonts w:ascii="Cambria" w:hAnsi="Cambria" w:cs="Cambria"/>
      <w:smallCaps/>
      <w:spacing w:val="5"/>
      <w:sz w:val="32"/>
      <w:szCs w:val="32"/>
    </w:rPr>
  </w:style>
  <w:style w:type="character" w:customStyle="1" w:styleId="Heading3Char">
    <w:name w:val="Heading 3 Char"/>
    <w:link w:val="Heading3"/>
    <w:uiPriority w:val="99"/>
    <w:locked/>
    <w:rsid w:val="003551DF"/>
    <w:rPr>
      <w:rFonts w:ascii="Cambria" w:hAnsi="Cambria" w:cs="Cambria"/>
      <w:smallCaps/>
      <w:spacing w:val="20"/>
      <w:sz w:val="30"/>
      <w:szCs w:val="30"/>
    </w:rPr>
  </w:style>
  <w:style w:type="character" w:customStyle="1" w:styleId="Heading4Char">
    <w:name w:val="Heading 4 Char"/>
    <w:link w:val="Heading4"/>
    <w:uiPriority w:val="99"/>
    <w:locked/>
    <w:rsid w:val="003551DF"/>
    <w:rPr>
      <w:rFonts w:ascii="Cambria" w:hAnsi="Cambria" w:cs="Cambria"/>
      <w:b/>
      <w:bCs/>
      <w:sz w:val="26"/>
      <w:szCs w:val="26"/>
    </w:rPr>
  </w:style>
  <w:style w:type="character" w:customStyle="1" w:styleId="Heading5Char">
    <w:name w:val="Heading 5 Char"/>
    <w:link w:val="Heading5"/>
    <w:uiPriority w:val="99"/>
    <w:locked/>
    <w:rsid w:val="00F52034"/>
    <w:rPr>
      <w:rFonts w:ascii="Cambria" w:hAnsi="Cambria" w:cs="Cambria"/>
      <w:smallCaps/>
      <w:sz w:val="22"/>
      <w:szCs w:val="22"/>
    </w:rPr>
  </w:style>
  <w:style w:type="character" w:customStyle="1" w:styleId="Heading6Char">
    <w:name w:val="Heading 6 Char"/>
    <w:link w:val="Heading6"/>
    <w:uiPriority w:val="99"/>
    <w:locked/>
    <w:rsid w:val="00F52034"/>
    <w:rPr>
      <w:rFonts w:ascii="Cambria" w:hAnsi="Cambria" w:cs="Cambria"/>
      <w:b/>
      <w:bCs/>
      <w:i/>
      <w:iCs/>
      <w:color w:val="000000"/>
      <w:spacing w:val="5"/>
      <w:sz w:val="22"/>
      <w:szCs w:val="22"/>
    </w:rPr>
  </w:style>
  <w:style w:type="character" w:customStyle="1" w:styleId="Heading7Char">
    <w:name w:val="Heading 7 Char"/>
    <w:aliases w:val="Table Title Char"/>
    <w:link w:val="Heading7"/>
    <w:uiPriority w:val="99"/>
    <w:locked/>
    <w:rsid w:val="00F52034"/>
    <w:rPr>
      <w:b/>
      <w:bCs/>
      <w:i/>
      <w:iCs/>
      <w:smallCaps/>
      <w:color w:val="000000"/>
      <w:spacing w:val="2"/>
      <w:sz w:val="22"/>
      <w:szCs w:val="22"/>
    </w:rPr>
  </w:style>
  <w:style w:type="character" w:customStyle="1" w:styleId="Heading8Char">
    <w:name w:val="Heading 8 Char"/>
    <w:aliases w:val="Heading 8 - Table Heading Row Char"/>
    <w:link w:val="Heading8"/>
    <w:uiPriority w:val="99"/>
    <w:locked/>
    <w:rsid w:val="00156561"/>
    <w:rPr>
      <w:rFonts w:ascii="Cambria" w:hAnsi="Cambria" w:cs="Cambria"/>
      <w:smallCaps/>
      <w:sz w:val="22"/>
      <w:szCs w:val="22"/>
    </w:rPr>
  </w:style>
  <w:style w:type="character" w:customStyle="1" w:styleId="Heading9Char">
    <w:name w:val="Heading 9 Char"/>
    <w:link w:val="Heading9"/>
    <w:uiPriority w:val="99"/>
    <w:locked/>
    <w:rsid w:val="00156561"/>
    <w:rPr>
      <w:b/>
      <w:bCs/>
      <w:i/>
      <w:iCs/>
      <w:color w:val="7F7F7F"/>
      <w:sz w:val="22"/>
      <w:szCs w:val="22"/>
    </w:rPr>
  </w:style>
  <w:style w:type="paragraph" w:customStyle="1" w:styleId="Default">
    <w:name w:val="Default"/>
    <w:uiPriority w:val="99"/>
    <w:rsid w:val="00E44588"/>
    <w:pPr>
      <w:widowControl w:val="0"/>
      <w:autoSpaceDE w:val="0"/>
      <w:autoSpaceDN w:val="0"/>
      <w:adjustRightInd w:val="0"/>
      <w:spacing w:after="200" w:line="276" w:lineRule="auto"/>
      <w:ind w:left="2160"/>
      <w:jc w:val="both"/>
    </w:pPr>
    <w:rPr>
      <w:rFonts w:cs="Calibri"/>
      <w:color w:val="000000"/>
      <w:sz w:val="24"/>
      <w:szCs w:val="24"/>
    </w:rPr>
  </w:style>
  <w:style w:type="paragraph" w:customStyle="1" w:styleId="CM3">
    <w:name w:val="CM3"/>
    <w:basedOn w:val="Default"/>
    <w:next w:val="Default"/>
    <w:uiPriority w:val="99"/>
    <w:rsid w:val="00E44588"/>
    <w:rPr>
      <w:color w:val="auto"/>
    </w:rPr>
  </w:style>
  <w:style w:type="paragraph" w:customStyle="1" w:styleId="CM1">
    <w:name w:val="CM1"/>
    <w:basedOn w:val="Default"/>
    <w:next w:val="Default"/>
    <w:uiPriority w:val="99"/>
    <w:rsid w:val="00E44588"/>
    <w:pPr>
      <w:spacing w:line="276" w:lineRule="atLeast"/>
    </w:pPr>
    <w:rPr>
      <w:color w:val="auto"/>
    </w:rPr>
  </w:style>
  <w:style w:type="paragraph" w:customStyle="1" w:styleId="ColorfulList-Accent11">
    <w:name w:val="Colorful List - Accent 11"/>
    <w:basedOn w:val="Normal"/>
    <w:uiPriority w:val="99"/>
    <w:rsid w:val="00645842"/>
    <w:pPr>
      <w:numPr>
        <w:numId w:val="1"/>
      </w:numPr>
    </w:pPr>
  </w:style>
  <w:style w:type="paragraph" w:styleId="Header">
    <w:name w:val="header"/>
    <w:aliases w:val="First Page"/>
    <w:basedOn w:val="Heading1"/>
    <w:link w:val="HeaderChar"/>
    <w:uiPriority w:val="99"/>
    <w:rsid w:val="0070611D"/>
    <w:pPr>
      <w:tabs>
        <w:tab w:val="center" w:pos="4680"/>
        <w:tab w:val="right" w:pos="9360"/>
      </w:tabs>
      <w:spacing w:before="120" w:after="0" w:line="240" w:lineRule="auto"/>
    </w:pPr>
  </w:style>
  <w:style w:type="character" w:customStyle="1" w:styleId="HeaderChar">
    <w:name w:val="Header Char"/>
    <w:aliases w:val="First Page Char"/>
    <w:link w:val="Header"/>
    <w:uiPriority w:val="99"/>
    <w:locked/>
    <w:rsid w:val="00E44588"/>
    <w:rPr>
      <w:rFonts w:ascii="Cambria" w:hAnsi="Cambria" w:cs="Cambria"/>
      <w:smallCaps/>
      <w:spacing w:val="5"/>
      <w:sz w:val="36"/>
      <w:szCs w:val="36"/>
    </w:rPr>
  </w:style>
  <w:style w:type="character" w:customStyle="1" w:styleId="FooterChar">
    <w:name w:val="Footer Char"/>
    <w:link w:val="Footer"/>
    <w:uiPriority w:val="99"/>
    <w:locked/>
    <w:rsid w:val="00E44588"/>
    <w:rPr>
      <w:sz w:val="22"/>
      <w:szCs w:val="22"/>
    </w:rPr>
  </w:style>
  <w:style w:type="paragraph" w:styleId="Footer">
    <w:name w:val="footer"/>
    <w:basedOn w:val="Normal"/>
    <w:link w:val="FooterChar"/>
    <w:uiPriority w:val="99"/>
    <w:rsid w:val="0070611D"/>
    <w:pPr>
      <w:tabs>
        <w:tab w:val="center" w:pos="4680"/>
        <w:tab w:val="right" w:pos="9360"/>
      </w:tabs>
      <w:spacing w:after="0" w:line="240" w:lineRule="auto"/>
    </w:pPr>
  </w:style>
  <w:style w:type="character" w:customStyle="1" w:styleId="FooterChar1">
    <w:name w:val="Footer Char1"/>
    <w:basedOn w:val="DefaultParagraphFont"/>
    <w:uiPriority w:val="99"/>
    <w:semiHidden/>
    <w:locked/>
    <w:rsid w:val="00BB6774"/>
  </w:style>
  <w:style w:type="character" w:customStyle="1" w:styleId="BalloonTextChar">
    <w:name w:val="Balloon Text Char"/>
    <w:link w:val="BalloonText"/>
    <w:uiPriority w:val="99"/>
    <w:semiHidden/>
    <w:locked/>
    <w:rsid w:val="00E44588"/>
    <w:rPr>
      <w:rFonts w:ascii="Tahoma" w:hAnsi="Tahoma" w:cs="Tahoma"/>
      <w:sz w:val="16"/>
      <w:szCs w:val="16"/>
    </w:rPr>
  </w:style>
  <w:style w:type="paragraph" w:styleId="BalloonText">
    <w:name w:val="Balloon Text"/>
    <w:basedOn w:val="Normal"/>
    <w:link w:val="BalloonTextChar"/>
    <w:uiPriority w:val="99"/>
    <w:semiHidden/>
    <w:rsid w:val="0070611D"/>
    <w:pPr>
      <w:spacing w:after="0" w:line="240" w:lineRule="auto"/>
    </w:pPr>
    <w:rPr>
      <w:rFonts w:ascii="Tahoma" w:hAnsi="Tahoma" w:cs="Tahoma"/>
      <w:sz w:val="16"/>
      <w:szCs w:val="16"/>
    </w:rPr>
  </w:style>
  <w:style w:type="character" w:customStyle="1" w:styleId="BalloonTextChar1">
    <w:name w:val="Balloon Text Char1"/>
    <w:uiPriority w:val="99"/>
    <w:semiHidden/>
    <w:locked/>
    <w:rsid w:val="00BB6774"/>
    <w:rPr>
      <w:rFonts w:ascii="Times New Roman" w:hAnsi="Times New Roman" w:cs="Times New Roman"/>
      <w:sz w:val="2"/>
      <w:szCs w:val="2"/>
    </w:rPr>
  </w:style>
  <w:style w:type="paragraph" w:customStyle="1" w:styleId="NoSpacing1">
    <w:name w:val="No Spacing1"/>
    <w:basedOn w:val="Normal"/>
    <w:uiPriority w:val="99"/>
    <w:rsid w:val="00645842"/>
    <w:pPr>
      <w:spacing w:after="0" w:line="240" w:lineRule="auto"/>
    </w:pPr>
  </w:style>
  <w:style w:type="character" w:customStyle="1" w:styleId="MediumGrid2Char">
    <w:name w:val="Medium Grid 2 Char"/>
    <w:link w:val="MediumGrid21"/>
    <w:uiPriority w:val="99"/>
    <w:locked/>
    <w:rsid w:val="000C0B4E"/>
    <w:rPr>
      <w:rFonts w:cs="Calibri"/>
      <w:sz w:val="22"/>
      <w:szCs w:val="22"/>
      <w:lang w:val="en-US" w:eastAsia="en-US" w:bidi="ar-SA"/>
    </w:rPr>
  </w:style>
  <w:style w:type="paragraph" w:styleId="Title">
    <w:name w:val="Title"/>
    <w:basedOn w:val="Normal"/>
    <w:next w:val="Normal"/>
    <w:link w:val="TitleChar"/>
    <w:uiPriority w:val="99"/>
    <w:qFormat/>
    <w:rsid w:val="00156561"/>
    <w:pPr>
      <w:pBdr>
        <w:top w:val="single" w:sz="12" w:space="1" w:color="C0504D"/>
      </w:pBdr>
      <w:spacing w:line="240" w:lineRule="auto"/>
      <w:jc w:val="right"/>
    </w:pPr>
    <w:rPr>
      <w:smallCaps/>
      <w:sz w:val="48"/>
      <w:szCs w:val="48"/>
    </w:rPr>
  </w:style>
  <w:style w:type="character" w:customStyle="1" w:styleId="TitleChar">
    <w:name w:val="Title Char"/>
    <w:link w:val="Title"/>
    <w:uiPriority w:val="99"/>
    <w:locked/>
    <w:rsid w:val="00156561"/>
    <w:rPr>
      <w:smallCaps/>
      <w:sz w:val="48"/>
      <w:szCs w:val="48"/>
    </w:rPr>
  </w:style>
  <w:style w:type="paragraph" w:styleId="Subtitle">
    <w:name w:val="Subtitle"/>
    <w:basedOn w:val="Normal"/>
    <w:next w:val="Normal"/>
    <w:link w:val="SubtitleChar"/>
    <w:uiPriority w:val="99"/>
    <w:qFormat/>
    <w:rsid w:val="00156561"/>
    <w:pPr>
      <w:spacing w:after="720" w:line="240" w:lineRule="auto"/>
      <w:jc w:val="right"/>
    </w:pPr>
    <w:rPr>
      <w:rFonts w:ascii="Cambria" w:hAnsi="Cambria" w:cs="Cambria"/>
    </w:rPr>
  </w:style>
  <w:style w:type="character" w:customStyle="1" w:styleId="SubtitleChar">
    <w:name w:val="Subtitle Char"/>
    <w:link w:val="Subtitle"/>
    <w:uiPriority w:val="99"/>
    <w:locked/>
    <w:rsid w:val="00156561"/>
    <w:rPr>
      <w:rFonts w:ascii="Cambria" w:hAnsi="Cambria" w:cs="Cambria"/>
      <w:sz w:val="22"/>
      <w:szCs w:val="22"/>
    </w:rPr>
  </w:style>
  <w:style w:type="character" w:styleId="Strong">
    <w:name w:val="Strong"/>
    <w:uiPriority w:val="99"/>
    <w:qFormat/>
    <w:rsid w:val="00156561"/>
    <w:rPr>
      <w:b/>
      <w:bCs/>
      <w:color w:val="C0504D"/>
    </w:rPr>
  </w:style>
  <w:style w:type="character" w:styleId="Emphasis">
    <w:name w:val="Emphasis"/>
    <w:uiPriority w:val="99"/>
    <w:qFormat/>
    <w:rsid w:val="0070611D"/>
    <w:rPr>
      <w:i/>
      <w:iCs/>
    </w:rPr>
  </w:style>
  <w:style w:type="paragraph" w:customStyle="1" w:styleId="ColorfulGrid-Accent11">
    <w:name w:val="Colorful Grid - Accent 11"/>
    <w:basedOn w:val="Normal"/>
    <w:next w:val="Normal"/>
    <w:link w:val="ColorfulGrid-Accent1Char"/>
    <w:uiPriority w:val="99"/>
    <w:rsid w:val="0070611D"/>
    <w:pPr>
      <w:spacing w:after="160"/>
      <w:ind w:left="2160"/>
    </w:pPr>
    <w:rPr>
      <w:i/>
      <w:iCs/>
      <w:color w:val="0F243E"/>
    </w:rPr>
  </w:style>
  <w:style w:type="character" w:customStyle="1" w:styleId="ColorfulGrid-Accent1Char">
    <w:name w:val="Colorful Grid - Accent 1 Char"/>
    <w:link w:val="ColorfulGrid-Accent11"/>
    <w:uiPriority w:val="99"/>
    <w:locked/>
    <w:rsid w:val="00645842"/>
    <w:rPr>
      <w:i/>
      <w:iCs/>
      <w:color w:val="0F243E"/>
      <w:sz w:val="22"/>
      <w:szCs w:val="22"/>
    </w:rPr>
  </w:style>
  <w:style w:type="paragraph" w:customStyle="1" w:styleId="LightShading-Accent21">
    <w:name w:val="Light Shading - Accent 21"/>
    <w:basedOn w:val="Normal"/>
    <w:next w:val="Normal"/>
    <w:link w:val="LightShading-Accent2Char"/>
    <w:uiPriority w:val="99"/>
    <w:rsid w:val="00645842"/>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Cambria"/>
      <w:smallCaps/>
      <w:color w:val="365F91"/>
    </w:rPr>
  </w:style>
  <w:style w:type="character" w:customStyle="1" w:styleId="LightShading-Accent2Char">
    <w:name w:val="Light Shading - Accent 2 Char"/>
    <w:link w:val="LightShading-Accent21"/>
    <w:uiPriority w:val="99"/>
    <w:locked/>
    <w:rsid w:val="00645842"/>
    <w:rPr>
      <w:rFonts w:ascii="Cambria" w:hAnsi="Cambria" w:cs="Cambria"/>
      <w:smallCaps/>
      <w:color w:val="365F91"/>
      <w:sz w:val="20"/>
      <w:szCs w:val="20"/>
    </w:rPr>
  </w:style>
  <w:style w:type="character" w:customStyle="1" w:styleId="SubtleEmphasis1">
    <w:name w:val="Subtle Emphasis1"/>
    <w:uiPriority w:val="99"/>
    <w:rsid w:val="0070611D"/>
    <w:rPr>
      <w:smallCaps/>
      <w:color w:val="auto"/>
      <w:vertAlign w:val="baseline"/>
    </w:rPr>
  </w:style>
  <w:style w:type="character" w:customStyle="1" w:styleId="IntenseEmphasis1">
    <w:name w:val="Intense Emphasis1"/>
    <w:uiPriority w:val="99"/>
    <w:rsid w:val="00645842"/>
    <w:rPr>
      <w:b/>
      <w:bCs/>
      <w:smallCaps/>
      <w:color w:val="auto"/>
      <w:spacing w:val="40"/>
    </w:rPr>
  </w:style>
  <w:style w:type="character" w:customStyle="1" w:styleId="SubtleReference1">
    <w:name w:val="Subtle Reference1"/>
    <w:uiPriority w:val="99"/>
    <w:rsid w:val="00645842"/>
    <w:rPr>
      <w:rFonts w:ascii="Cambria" w:hAnsi="Cambria" w:cs="Cambria"/>
      <w:i/>
      <w:iCs/>
      <w:smallCaps/>
      <w:color w:val="auto"/>
      <w:spacing w:val="20"/>
    </w:rPr>
  </w:style>
  <w:style w:type="character" w:customStyle="1" w:styleId="IntenseReference1">
    <w:name w:val="Intense Reference1"/>
    <w:uiPriority w:val="99"/>
    <w:rsid w:val="00645842"/>
    <w:rPr>
      <w:rFonts w:ascii="Cambria" w:hAnsi="Cambria" w:cs="Cambria"/>
      <w:b/>
      <w:bCs/>
      <w:i/>
      <w:iCs/>
      <w:smallCaps/>
      <w:color w:val="auto"/>
      <w:spacing w:val="20"/>
    </w:rPr>
  </w:style>
  <w:style w:type="character" w:customStyle="1" w:styleId="BookTitle1">
    <w:name w:val="Book Title1"/>
    <w:uiPriority w:val="99"/>
    <w:rsid w:val="00645842"/>
    <w:rPr>
      <w:rFonts w:ascii="Cambria" w:hAnsi="Cambria" w:cs="Cambria"/>
      <w:b/>
      <w:bCs/>
      <w:smallCaps/>
      <w:color w:val="auto"/>
      <w:spacing w:val="10"/>
      <w:u w:val="single"/>
    </w:rPr>
  </w:style>
  <w:style w:type="paragraph" w:customStyle="1" w:styleId="TextBox">
    <w:name w:val="Text Box"/>
    <w:basedOn w:val="Normal"/>
    <w:uiPriority w:val="99"/>
    <w:rsid w:val="0070611D"/>
    <w:pPr>
      <w:spacing w:after="0" w:line="240" w:lineRule="auto"/>
      <w:jc w:val="left"/>
    </w:pPr>
    <w:rPr>
      <w:rFonts w:ascii="Arial" w:hAnsi="Arial" w:cs="Arial"/>
      <w:b/>
      <w:bCs/>
      <w:caps/>
      <w:spacing w:val="-3"/>
      <w:sz w:val="28"/>
      <w:szCs w:val="28"/>
    </w:rPr>
  </w:style>
  <w:style w:type="paragraph" w:styleId="Caption">
    <w:name w:val="caption"/>
    <w:basedOn w:val="Normal"/>
    <w:next w:val="Normal"/>
    <w:uiPriority w:val="99"/>
    <w:qFormat/>
    <w:rsid w:val="00156561"/>
    <w:rPr>
      <w:b/>
      <w:bCs/>
      <w:caps/>
      <w:sz w:val="16"/>
      <w:szCs w:val="16"/>
    </w:rPr>
  </w:style>
  <w:style w:type="paragraph" w:customStyle="1" w:styleId="TOCHeading1">
    <w:name w:val="TOC Heading1"/>
    <w:basedOn w:val="Heading1"/>
    <w:next w:val="Normal"/>
    <w:uiPriority w:val="99"/>
    <w:rsid w:val="0070611D"/>
  </w:style>
  <w:style w:type="paragraph" w:styleId="NormalWeb">
    <w:name w:val="Normal (Web)"/>
    <w:basedOn w:val="Normal"/>
    <w:uiPriority w:val="99"/>
    <w:semiHidden/>
    <w:rsid w:val="0070611D"/>
    <w:pPr>
      <w:spacing w:before="168" w:after="216" w:line="240" w:lineRule="auto"/>
      <w:jc w:val="left"/>
    </w:pPr>
    <w:rPr>
      <w:sz w:val="24"/>
      <w:szCs w:val="24"/>
    </w:rPr>
  </w:style>
  <w:style w:type="paragraph" w:customStyle="1" w:styleId="InitialStudyQuestions">
    <w:name w:val="Initial Study Questions"/>
    <w:basedOn w:val="NoSpacing1"/>
    <w:link w:val="InitialStudyQuestionsChar"/>
    <w:uiPriority w:val="99"/>
    <w:rsid w:val="00645842"/>
    <w:pPr>
      <w:spacing w:before="120" w:after="120"/>
    </w:pPr>
    <w:rPr>
      <w:rFonts w:ascii="Cambria" w:hAnsi="Cambria" w:cs="Cambria"/>
      <w:sz w:val="18"/>
      <w:szCs w:val="18"/>
    </w:rPr>
  </w:style>
  <w:style w:type="character" w:customStyle="1" w:styleId="InitialStudyQuestionsChar">
    <w:name w:val="Initial Study Questions Char"/>
    <w:link w:val="InitialStudyQuestions"/>
    <w:uiPriority w:val="99"/>
    <w:locked/>
    <w:rsid w:val="00645842"/>
    <w:rPr>
      <w:rFonts w:ascii="Cambria" w:hAnsi="Cambria" w:cs="Cambria"/>
      <w:sz w:val="18"/>
      <w:szCs w:val="18"/>
      <w:lang w:val="en-US" w:eastAsia="en-US" w:bidi="ar-SA"/>
    </w:rPr>
  </w:style>
  <w:style w:type="table" w:styleId="TableGrid">
    <w:name w:val="Table Grid"/>
    <w:basedOn w:val="TableNormal"/>
    <w:uiPriority w:val="99"/>
    <w:rsid w:val="0070611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70611D"/>
    <w:rPr>
      <w:color w:val="0000FF"/>
      <w:u w:val="single"/>
    </w:rPr>
  </w:style>
  <w:style w:type="paragraph" w:customStyle="1" w:styleId="Source">
    <w:name w:val="Source"/>
    <w:next w:val="Normal"/>
    <w:uiPriority w:val="99"/>
    <w:rsid w:val="0070611D"/>
    <w:pPr>
      <w:spacing w:after="160" w:line="288" w:lineRule="auto"/>
      <w:ind w:left="90"/>
      <w:jc w:val="both"/>
    </w:pPr>
    <w:rPr>
      <w:rFonts w:cs="Calibri"/>
      <w:i/>
      <w:iCs/>
      <w:smallCaps/>
    </w:rPr>
  </w:style>
  <w:style w:type="paragraph" w:customStyle="1" w:styleId="ColorfulList-Accent12">
    <w:name w:val="Colorful List - Accent 12"/>
    <w:basedOn w:val="Normal"/>
    <w:uiPriority w:val="99"/>
    <w:qFormat/>
    <w:rsid w:val="00473F7C"/>
    <w:pPr>
      <w:numPr>
        <w:numId w:val="4"/>
      </w:numPr>
      <w:contextualSpacing/>
    </w:pPr>
  </w:style>
  <w:style w:type="character" w:customStyle="1" w:styleId="SubtleEmphasis2">
    <w:name w:val="Subtle Emphasis2"/>
    <w:uiPriority w:val="99"/>
    <w:qFormat/>
    <w:rsid w:val="0070611D"/>
    <w:rPr>
      <w:i/>
      <w:iCs/>
      <w:color w:val="808080"/>
    </w:rPr>
  </w:style>
  <w:style w:type="paragraph" w:customStyle="1" w:styleId="ColorfulGrid-Accent12">
    <w:name w:val="Colorful Grid - Accent 12"/>
    <w:basedOn w:val="Normal"/>
    <w:next w:val="Normal"/>
    <w:link w:val="ColorfulGrid-Accent1Char1"/>
    <w:uiPriority w:val="99"/>
    <w:qFormat/>
    <w:rsid w:val="0070611D"/>
    <w:rPr>
      <w:i/>
      <w:iCs/>
    </w:rPr>
  </w:style>
  <w:style w:type="character" w:customStyle="1" w:styleId="ColorfulGrid-Accent1Char1">
    <w:name w:val="Colorful Grid - Accent 1 Char1"/>
    <w:link w:val="ColorfulGrid-Accent12"/>
    <w:uiPriority w:val="99"/>
    <w:locked/>
    <w:rsid w:val="00156561"/>
    <w:rPr>
      <w:i/>
      <w:iCs/>
      <w:sz w:val="22"/>
      <w:szCs w:val="22"/>
    </w:rPr>
  </w:style>
  <w:style w:type="paragraph" w:customStyle="1" w:styleId="LightShading-Accent22">
    <w:name w:val="Light Shading - Accent 22"/>
    <w:basedOn w:val="Normal"/>
    <w:next w:val="Normal"/>
    <w:link w:val="LightShading-Accent2Char1"/>
    <w:uiPriority w:val="99"/>
    <w:qFormat/>
    <w:rsid w:val="00156561"/>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bCs/>
      <w:i/>
      <w:iCs/>
      <w:color w:val="FFFFFF"/>
    </w:rPr>
  </w:style>
  <w:style w:type="character" w:customStyle="1" w:styleId="LightShading-Accent2Char1">
    <w:name w:val="Light Shading - Accent 2 Char1"/>
    <w:link w:val="LightShading-Accent22"/>
    <w:uiPriority w:val="99"/>
    <w:locked/>
    <w:rsid w:val="00156561"/>
    <w:rPr>
      <w:b/>
      <w:bCs/>
      <w:i/>
      <w:iCs/>
      <w:color w:val="FFFFFF"/>
      <w:shd w:val="clear" w:color="auto" w:fill="C0504D"/>
    </w:rPr>
  </w:style>
  <w:style w:type="character" w:customStyle="1" w:styleId="IntenseEmphasis2">
    <w:name w:val="Intense Emphasis2"/>
    <w:uiPriority w:val="99"/>
    <w:qFormat/>
    <w:rsid w:val="00156561"/>
    <w:rPr>
      <w:b/>
      <w:bCs/>
      <w:i/>
      <w:iCs/>
      <w:color w:val="C0504D"/>
      <w:spacing w:val="10"/>
    </w:rPr>
  </w:style>
  <w:style w:type="character" w:customStyle="1" w:styleId="BookTitle2">
    <w:name w:val="Book Title2"/>
    <w:uiPriority w:val="99"/>
    <w:qFormat/>
    <w:rsid w:val="00156561"/>
    <w:rPr>
      <w:rFonts w:ascii="Cambria" w:hAnsi="Cambria" w:cs="Cambria"/>
      <w:i/>
      <w:iCs/>
      <w:sz w:val="20"/>
      <w:szCs w:val="20"/>
    </w:rPr>
  </w:style>
  <w:style w:type="paragraph" w:customStyle="1" w:styleId="MediumGrid21">
    <w:name w:val="Medium Grid 21"/>
    <w:link w:val="MediumGrid2Char"/>
    <w:uiPriority w:val="99"/>
    <w:qFormat/>
    <w:rsid w:val="0070611D"/>
    <w:pPr>
      <w:jc w:val="both"/>
    </w:pPr>
    <w:rPr>
      <w:rFonts w:cs="Calibri"/>
      <w:sz w:val="22"/>
      <w:szCs w:val="22"/>
    </w:rPr>
  </w:style>
  <w:style w:type="table" w:customStyle="1" w:styleId="TableGrid1">
    <w:name w:val="Table Grid1"/>
    <w:uiPriority w:val="99"/>
    <w:rsid w:val="0070611D"/>
    <w:pPr>
      <w:ind w:left="2160"/>
    </w:pPr>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leReference2">
    <w:name w:val="Subtle Reference2"/>
    <w:uiPriority w:val="99"/>
    <w:qFormat/>
    <w:rsid w:val="00156561"/>
    <w:rPr>
      <w:b/>
      <w:bCs/>
    </w:rPr>
  </w:style>
  <w:style w:type="character" w:customStyle="1" w:styleId="IntenseReference2">
    <w:name w:val="Intense Reference2"/>
    <w:uiPriority w:val="99"/>
    <w:qFormat/>
    <w:rsid w:val="00156561"/>
    <w:rPr>
      <w:b/>
      <w:bCs/>
      <w:smallCaps/>
      <w:spacing w:val="5"/>
      <w:sz w:val="22"/>
      <w:szCs w:val="22"/>
      <w:u w:val="single"/>
    </w:rPr>
  </w:style>
  <w:style w:type="paragraph" w:customStyle="1" w:styleId="TOCHeading2">
    <w:name w:val="TOC Heading2"/>
    <w:basedOn w:val="Heading1"/>
    <w:next w:val="Normal"/>
    <w:uiPriority w:val="99"/>
    <w:qFormat/>
    <w:rsid w:val="0070611D"/>
    <w:pPr>
      <w:outlineLvl w:val="9"/>
    </w:pPr>
  </w:style>
  <w:style w:type="paragraph" w:customStyle="1" w:styleId="Header-EvenPage">
    <w:name w:val="Header - Even Page"/>
    <w:basedOn w:val="Header"/>
    <w:uiPriority w:val="99"/>
    <w:rsid w:val="0070611D"/>
    <w:rPr>
      <w:sz w:val="32"/>
      <w:szCs w:val="32"/>
    </w:rPr>
  </w:style>
  <w:style w:type="character" w:customStyle="1" w:styleId="Impact-MMChar">
    <w:name w:val="Impact-MM Char"/>
    <w:uiPriority w:val="99"/>
    <w:rsid w:val="0070611D"/>
    <w:rPr>
      <w:rFonts w:ascii="Century Gothic" w:hAnsi="Century Gothic" w:cs="Century Gothic"/>
      <w:sz w:val="24"/>
      <w:szCs w:val="24"/>
      <w:lang w:val="en-US" w:eastAsia="en-US"/>
    </w:rPr>
  </w:style>
  <w:style w:type="paragraph" w:styleId="ListBullet">
    <w:name w:val="List Bullet"/>
    <w:basedOn w:val="Normal"/>
    <w:uiPriority w:val="99"/>
    <w:rsid w:val="0070611D"/>
    <w:pPr>
      <w:ind w:left="720" w:hanging="360"/>
    </w:pPr>
  </w:style>
  <w:style w:type="paragraph" w:styleId="ListBullet2">
    <w:name w:val="List Bullet 2"/>
    <w:basedOn w:val="Normal"/>
    <w:uiPriority w:val="99"/>
    <w:rsid w:val="0070611D"/>
    <w:pPr>
      <w:numPr>
        <w:numId w:val="3"/>
      </w:numPr>
    </w:pPr>
  </w:style>
  <w:style w:type="paragraph" w:styleId="ListBullet3">
    <w:name w:val="List Bullet 3"/>
    <w:basedOn w:val="Normal"/>
    <w:uiPriority w:val="99"/>
    <w:rsid w:val="0070611D"/>
    <w:pPr>
      <w:tabs>
        <w:tab w:val="num" w:pos="1080"/>
      </w:tabs>
      <w:ind w:left="1080" w:hanging="360"/>
    </w:pPr>
  </w:style>
  <w:style w:type="paragraph" w:styleId="ListNumber">
    <w:name w:val="List Number"/>
    <w:basedOn w:val="Normal"/>
    <w:uiPriority w:val="99"/>
    <w:rsid w:val="0070611D"/>
    <w:pPr>
      <w:tabs>
        <w:tab w:val="num" w:pos="360"/>
      </w:tabs>
      <w:ind w:left="360" w:hanging="360"/>
    </w:pPr>
  </w:style>
  <w:style w:type="paragraph" w:styleId="ListNumber2">
    <w:name w:val="List Number 2"/>
    <w:basedOn w:val="Normal"/>
    <w:uiPriority w:val="99"/>
    <w:rsid w:val="0070611D"/>
    <w:pPr>
      <w:tabs>
        <w:tab w:val="num" w:pos="720"/>
      </w:tabs>
      <w:ind w:left="720" w:hanging="360"/>
    </w:pPr>
  </w:style>
  <w:style w:type="paragraph" w:styleId="ListNumber3">
    <w:name w:val="List Number 3"/>
    <w:basedOn w:val="Normal"/>
    <w:uiPriority w:val="99"/>
    <w:rsid w:val="0070611D"/>
    <w:pPr>
      <w:tabs>
        <w:tab w:val="num" w:pos="1080"/>
      </w:tabs>
      <w:ind w:left="1080" w:hanging="360"/>
    </w:pPr>
  </w:style>
  <w:style w:type="paragraph" w:customStyle="1" w:styleId="TableHeadingRow">
    <w:name w:val="Table Heading Row"/>
    <w:basedOn w:val="Heading8"/>
    <w:qFormat/>
    <w:rsid w:val="0070611D"/>
  </w:style>
  <w:style w:type="paragraph" w:customStyle="1" w:styleId="TableText">
    <w:name w:val="Table Text"/>
    <w:basedOn w:val="Normal"/>
    <w:rsid w:val="0070611D"/>
    <w:pPr>
      <w:spacing w:before="120" w:after="120" w:line="240" w:lineRule="auto"/>
    </w:pPr>
    <w:rPr>
      <w:rFonts w:ascii="Cambria" w:hAnsi="Cambria" w:cs="Cambria"/>
      <w:sz w:val="18"/>
      <w:szCs w:val="18"/>
    </w:rPr>
  </w:style>
  <w:style w:type="character" w:customStyle="1" w:styleId="textbody">
    <w:name w:val="textbody"/>
    <w:basedOn w:val="DefaultParagraphFont"/>
    <w:uiPriority w:val="99"/>
    <w:rsid w:val="00766579"/>
  </w:style>
  <w:style w:type="paragraph" w:customStyle="1" w:styleId="medbodytext">
    <w:name w:val="medbodytext"/>
    <w:basedOn w:val="Normal"/>
    <w:rsid w:val="00FD4938"/>
    <w:pPr>
      <w:spacing w:before="100" w:beforeAutospacing="1" w:after="100" w:afterAutospacing="1" w:line="312" w:lineRule="auto"/>
      <w:jc w:val="left"/>
    </w:pPr>
    <w:rPr>
      <w:rFonts w:ascii="Verdana" w:hAnsi="Verdana" w:cs="Times New Roman"/>
      <w:color w:val="000000"/>
      <w:sz w:val="17"/>
      <w:szCs w:val="17"/>
    </w:rPr>
  </w:style>
  <w:style w:type="paragraph" w:customStyle="1" w:styleId="medbodytextsubhead">
    <w:name w:val="medbodytextsubhead"/>
    <w:basedOn w:val="Normal"/>
    <w:rsid w:val="00CC505C"/>
    <w:pPr>
      <w:spacing w:before="100" w:beforeAutospacing="1" w:after="100" w:afterAutospacing="1" w:line="312" w:lineRule="auto"/>
      <w:jc w:val="left"/>
    </w:pPr>
    <w:rPr>
      <w:rFonts w:ascii="Verdana" w:hAnsi="Verdana" w:cs="Times New Roman"/>
      <w:b/>
      <w:bCs/>
      <w:color w:val="333333"/>
      <w:sz w:val="17"/>
      <w:szCs w:val="17"/>
    </w:rPr>
  </w:style>
  <w:style w:type="character" w:customStyle="1" w:styleId="one">
    <w:name w:val="one"/>
    <w:basedOn w:val="DefaultParagraphFont"/>
    <w:rsid w:val="00A572B2"/>
  </w:style>
  <w:style w:type="character" w:styleId="CommentReference">
    <w:name w:val="annotation reference"/>
    <w:uiPriority w:val="99"/>
    <w:semiHidden/>
    <w:unhideWhenUsed/>
    <w:locked/>
    <w:rsid w:val="00642ABB"/>
    <w:rPr>
      <w:sz w:val="16"/>
      <w:szCs w:val="16"/>
    </w:rPr>
  </w:style>
  <w:style w:type="paragraph" w:styleId="CommentText">
    <w:name w:val="annotation text"/>
    <w:basedOn w:val="Normal"/>
    <w:link w:val="CommentTextChar"/>
    <w:uiPriority w:val="99"/>
    <w:semiHidden/>
    <w:unhideWhenUsed/>
    <w:locked/>
    <w:rsid w:val="00642ABB"/>
    <w:rPr>
      <w:sz w:val="20"/>
      <w:szCs w:val="20"/>
    </w:rPr>
  </w:style>
  <w:style w:type="character" w:customStyle="1" w:styleId="CommentTextChar">
    <w:name w:val="Comment Text Char"/>
    <w:link w:val="CommentText"/>
    <w:uiPriority w:val="99"/>
    <w:semiHidden/>
    <w:rsid w:val="00642ABB"/>
    <w:rPr>
      <w:rFonts w:cs="Calibri"/>
    </w:rPr>
  </w:style>
  <w:style w:type="paragraph" w:styleId="CommentSubject">
    <w:name w:val="annotation subject"/>
    <w:basedOn w:val="CommentText"/>
    <w:next w:val="CommentText"/>
    <w:link w:val="CommentSubjectChar"/>
    <w:uiPriority w:val="99"/>
    <w:semiHidden/>
    <w:unhideWhenUsed/>
    <w:locked/>
    <w:rsid w:val="00642ABB"/>
    <w:rPr>
      <w:b/>
      <w:bCs/>
    </w:rPr>
  </w:style>
  <w:style w:type="character" w:customStyle="1" w:styleId="CommentSubjectChar">
    <w:name w:val="Comment Subject Char"/>
    <w:link w:val="CommentSubject"/>
    <w:uiPriority w:val="99"/>
    <w:semiHidden/>
    <w:rsid w:val="00642ABB"/>
    <w:rPr>
      <w:rFonts w:cs="Calibri"/>
      <w:b/>
      <w:bCs/>
    </w:rPr>
  </w:style>
  <w:style w:type="paragraph" w:customStyle="1" w:styleId="Action">
    <w:name w:val="Action"/>
    <w:qFormat/>
    <w:rsid w:val="00115960"/>
    <w:pPr>
      <w:spacing w:after="200"/>
      <w:ind w:left="1166"/>
    </w:pPr>
    <w:rPr>
      <w:bCs/>
      <w:i/>
      <w:sz w:val="22"/>
      <w:szCs w:val="24"/>
    </w:rPr>
  </w:style>
  <w:style w:type="paragraph" w:customStyle="1" w:styleId="Policy">
    <w:name w:val="Policy"/>
    <w:basedOn w:val="Normal"/>
    <w:qFormat/>
    <w:rsid w:val="00DF280F"/>
    <w:pPr>
      <w:tabs>
        <w:tab w:val="left" w:pos="720"/>
      </w:tabs>
      <w:spacing w:after="240" w:line="240" w:lineRule="auto"/>
      <w:ind w:left="720"/>
    </w:pPr>
    <w:rPr>
      <w:rFonts w:cs="Times New Roman"/>
      <w:bCs/>
      <w:color w:val="1D1B1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uiPriority="99" w:qFormat="1"/>
    <w:lsdException w:name="annotation reference" w:uiPriority="99"/>
    <w:lsdException w:name="List Bullet" w:uiPriority="99"/>
    <w:lsdException w:name="List Number" w:uiPriority="99"/>
    <w:lsdException w:name="List Bullet 2" w:uiPriority="99"/>
    <w:lsdException w:name="List Bullet 3" w:uiPriority="99"/>
    <w:lsdException w:name="List Number 2" w:uiPriority="99"/>
    <w:lsdException w:name="List Number 3" w:uiPriority="99"/>
    <w:lsdException w:name="Title" w:uiPriority="99" w:qFormat="1"/>
    <w:lsdException w:name="Default Paragraph Font" w:uiPriority="1"/>
    <w:lsdException w:name="Subtitle" w:uiPriority="99" w:qFormat="1"/>
    <w:lsdException w:name="Hyperlink" w:uiPriority="99"/>
    <w:lsdException w:name="Strong" w:uiPriority="99" w:qFormat="1"/>
    <w:lsdException w:name="Emphasis" w:uiPriority="99" w:qFormat="1"/>
    <w:lsdException w:name="Normal (Web)" w:uiPriority="99"/>
    <w:lsdException w:name="annotation subject" w:uiPriority="99"/>
    <w:lsdException w:name="No List" w:uiPriority="99"/>
    <w:lsdException w:name="Balloon Text" w:uiPriority="99"/>
    <w:lsdException w:name="Table Grid" w:uiPriority="99"/>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6DBB"/>
    <w:pPr>
      <w:spacing w:after="200" w:line="264" w:lineRule="auto"/>
      <w:jc w:val="both"/>
      <w:pPrChange w:id="1" w:author="Vicki Parker" w:date="2014-07-22T19:10:00Z">
        <w:pPr>
          <w:spacing w:after="200" w:line="264" w:lineRule="auto"/>
          <w:jc w:val="both"/>
        </w:pPr>
      </w:pPrChange>
    </w:pPr>
    <w:rPr>
      <w:rFonts w:cs="Calibri"/>
      <w:sz w:val="22"/>
      <w:szCs w:val="22"/>
      <w:rPrChange w:id="1" w:author="Vicki Parker" w:date="2014-07-22T19:10:00Z">
        <w:rPr>
          <w:rFonts w:ascii="Calibri" w:hAnsi="Calibri" w:cs="Calibri"/>
          <w:sz w:val="22"/>
          <w:szCs w:val="22"/>
          <w:lang w:val="en-US" w:eastAsia="en-US" w:bidi="ar-SA"/>
        </w:rPr>
      </w:rPrChange>
    </w:rPr>
  </w:style>
  <w:style w:type="paragraph" w:styleId="Heading1">
    <w:name w:val="heading 1"/>
    <w:basedOn w:val="Normal"/>
    <w:next w:val="Normal"/>
    <w:link w:val="Heading1Char"/>
    <w:uiPriority w:val="99"/>
    <w:qFormat/>
    <w:rsid w:val="0070611D"/>
    <w:pPr>
      <w:spacing w:before="300" w:after="40"/>
      <w:jc w:val="left"/>
      <w:outlineLvl w:val="0"/>
    </w:pPr>
    <w:rPr>
      <w:rFonts w:ascii="Cambria" w:hAnsi="Cambria" w:cs="Cambria"/>
      <w:smallCaps/>
      <w:spacing w:val="5"/>
      <w:sz w:val="36"/>
      <w:szCs w:val="36"/>
    </w:rPr>
  </w:style>
  <w:style w:type="paragraph" w:styleId="Heading2">
    <w:name w:val="heading 2"/>
    <w:basedOn w:val="Normal"/>
    <w:next w:val="Normal"/>
    <w:link w:val="Heading2Char"/>
    <w:uiPriority w:val="99"/>
    <w:qFormat/>
    <w:rsid w:val="0070611D"/>
    <w:pPr>
      <w:spacing w:before="240" w:after="80"/>
      <w:jc w:val="left"/>
      <w:outlineLvl w:val="1"/>
    </w:pPr>
    <w:rPr>
      <w:rFonts w:ascii="Cambria" w:hAnsi="Cambria" w:cs="Cambria"/>
      <w:smallCaps/>
      <w:spacing w:val="5"/>
      <w:sz w:val="32"/>
      <w:szCs w:val="32"/>
    </w:rPr>
  </w:style>
  <w:style w:type="paragraph" w:styleId="Heading3">
    <w:name w:val="heading 3"/>
    <w:basedOn w:val="Normal"/>
    <w:next w:val="Normal"/>
    <w:link w:val="Heading3Char"/>
    <w:uiPriority w:val="99"/>
    <w:qFormat/>
    <w:rsid w:val="0070611D"/>
    <w:pPr>
      <w:pBdr>
        <w:bottom w:val="single" w:sz="4" w:space="1" w:color="auto"/>
      </w:pBdr>
      <w:spacing w:after="60"/>
      <w:jc w:val="left"/>
      <w:outlineLvl w:val="2"/>
    </w:pPr>
    <w:rPr>
      <w:rFonts w:ascii="Cambria" w:hAnsi="Cambria" w:cs="Cambria"/>
      <w:smallCaps/>
      <w:spacing w:val="20"/>
      <w:sz w:val="30"/>
      <w:szCs w:val="30"/>
    </w:rPr>
  </w:style>
  <w:style w:type="paragraph" w:styleId="Heading4">
    <w:name w:val="heading 4"/>
    <w:basedOn w:val="Normal"/>
    <w:next w:val="Normal"/>
    <w:link w:val="Heading4Char"/>
    <w:uiPriority w:val="99"/>
    <w:qFormat/>
    <w:rsid w:val="0070611D"/>
    <w:pPr>
      <w:spacing w:before="240" w:after="60"/>
      <w:jc w:val="left"/>
      <w:outlineLvl w:val="3"/>
    </w:pPr>
    <w:rPr>
      <w:rFonts w:ascii="Cambria" w:hAnsi="Cambria" w:cs="Cambria"/>
      <w:b/>
      <w:bCs/>
      <w:sz w:val="26"/>
      <w:szCs w:val="26"/>
    </w:rPr>
  </w:style>
  <w:style w:type="paragraph" w:styleId="Heading5">
    <w:name w:val="heading 5"/>
    <w:basedOn w:val="Normal"/>
    <w:next w:val="Normal"/>
    <w:link w:val="Heading5Char"/>
    <w:uiPriority w:val="99"/>
    <w:qFormat/>
    <w:rsid w:val="0070611D"/>
    <w:pPr>
      <w:outlineLvl w:val="4"/>
    </w:pPr>
    <w:rPr>
      <w:rFonts w:ascii="Cambria" w:hAnsi="Cambria" w:cs="Cambria"/>
      <w:smallCaps/>
      <w:sz w:val="24"/>
      <w:szCs w:val="24"/>
    </w:rPr>
  </w:style>
  <w:style w:type="paragraph" w:styleId="Heading6">
    <w:name w:val="heading 6"/>
    <w:basedOn w:val="Normal"/>
    <w:next w:val="Normal"/>
    <w:link w:val="Heading6Char"/>
    <w:uiPriority w:val="99"/>
    <w:qFormat/>
    <w:rsid w:val="0070611D"/>
    <w:pPr>
      <w:spacing w:after="0"/>
      <w:jc w:val="left"/>
      <w:outlineLvl w:val="5"/>
    </w:pPr>
    <w:rPr>
      <w:rFonts w:ascii="Cambria" w:hAnsi="Cambria" w:cs="Cambria"/>
      <w:b/>
      <w:bCs/>
      <w:i/>
      <w:iCs/>
      <w:color w:val="000000"/>
      <w:spacing w:val="5"/>
    </w:rPr>
  </w:style>
  <w:style w:type="paragraph" w:styleId="Heading7">
    <w:name w:val="heading 7"/>
    <w:aliases w:val="Table Title"/>
    <w:basedOn w:val="Normal"/>
    <w:next w:val="Normal"/>
    <w:link w:val="Heading7Char"/>
    <w:uiPriority w:val="99"/>
    <w:qFormat/>
    <w:rsid w:val="0070611D"/>
    <w:pPr>
      <w:spacing w:after="0"/>
      <w:jc w:val="left"/>
      <w:outlineLvl w:val="6"/>
    </w:pPr>
    <w:rPr>
      <w:b/>
      <w:bCs/>
      <w:i/>
      <w:iCs/>
      <w:smallCaps/>
      <w:color w:val="000000"/>
      <w:spacing w:val="2"/>
    </w:rPr>
  </w:style>
  <w:style w:type="paragraph" w:styleId="Heading8">
    <w:name w:val="heading 8"/>
    <w:aliases w:val="Heading 8 - Table Heading Row"/>
    <w:basedOn w:val="Heading5"/>
    <w:next w:val="Normal"/>
    <w:link w:val="Heading8Char"/>
    <w:uiPriority w:val="99"/>
    <w:qFormat/>
    <w:rsid w:val="0070611D"/>
    <w:pPr>
      <w:spacing w:after="0"/>
      <w:jc w:val="left"/>
      <w:outlineLvl w:val="7"/>
    </w:pPr>
    <w:rPr>
      <w:sz w:val="20"/>
      <w:szCs w:val="20"/>
    </w:rPr>
  </w:style>
  <w:style w:type="paragraph" w:styleId="Heading9">
    <w:name w:val="heading 9"/>
    <w:basedOn w:val="Normal"/>
    <w:next w:val="Normal"/>
    <w:link w:val="Heading9Char"/>
    <w:uiPriority w:val="99"/>
    <w:qFormat/>
    <w:rsid w:val="0070611D"/>
    <w:pPr>
      <w:spacing w:after="0"/>
      <w:jc w:val="left"/>
      <w:outlineLvl w:val="8"/>
    </w:pPr>
    <w:rPr>
      <w:b/>
      <w:bCs/>
      <w:i/>
      <w:iCs/>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B089F"/>
    <w:rPr>
      <w:rFonts w:ascii="Cambria" w:hAnsi="Cambria" w:cs="Cambria"/>
      <w:smallCaps/>
      <w:spacing w:val="5"/>
      <w:sz w:val="36"/>
      <w:szCs w:val="36"/>
    </w:rPr>
  </w:style>
  <w:style w:type="character" w:customStyle="1" w:styleId="Heading2Char">
    <w:name w:val="Heading 2 Char"/>
    <w:link w:val="Heading2"/>
    <w:uiPriority w:val="99"/>
    <w:locked/>
    <w:rsid w:val="000B089F"/>
    <w:rPr>
      <w:rFonts w:ascii="Cambria" w:hAnsi="Cambria" w:cs="Cambria"/>
      <w:smallCaps/>
      <w:spacing w:val="5"/>
      <w:sz w:val="32"/>
      <w:szCs w:val="32"/>
    </w:rPr>
  </w:style>
  <w:style w:type="character" w:customStyle="1" w:styleId="Heading3Char">
    <w:name w:val="Heading 3 Char"/>
    <w:link w:val="Heading3"/>
    <w:uiPriority w:val="99"/>
    <w:locked/>
    <w:rsid w:val="003551DF"/>
    <w:rPr>
      <w:rFonts w:ascii="Cambria" w:hAnsi="Cambria" w:cs="Cambria"/>
      <w:smallCaps/>
      <w:spacing w:val="20"/>
      <w:sz w:val="30"/>
      <w:szCs w:val="30"/>
    </w:rPr>
  </w:style>
  <w:style w:type="character" w:customStyle="1" w:styleId="Heading4Char">
    <w:name w:val="Heading 4 Char"/>
    <w:link w:val="Heading4"/>
    <w:uiPriority w:val="99"/>
    <w:locked/>
    <w:rsid w:val="003551DF"/>
    <w:rPr>
      <w:rFonts w:ascii="Cambria" w:hAnsi="Cambria" w:cs="Cambria"/>
      <w:b/>
      <w:bCs/>
      <w:sz w:val="26"/>
      <w:szCs w:val="26"/>
    </w:rPr>
  </w:style>
  <w:style w:type="character" w:customStyle="1" w:styleId="Heading5Char">
    <w:name w:val="Heading 5 Char"/>
    <w:link w:val="Heading5"/>
    <w:uiPriority w:val="99"/>
    <w:locked/>
    <w:rsid w:val="00F52034"/>
    <w:rPr>
      <w:rFonts w:ascii="Cambria" w:hAnsi="Cambria" w:cs="Cambria"/>
      <w:smallCaps/>
      <w:sz w:val="22"/>
      <w:szCs w:val="22"/>
    </w:rPr>
  </w:style>
  <w:style w:type="character" w:customStyle="1" w:styleId="Heading6Char">
    <w:name w:val="Heading 6 Char"/>
    <w:link w:val="Heading6"/>
    <w:uiPriority w:val="99"/>
    <w:locked/>
    <w:rsid w:val="00F52034"/>
    <w:rPr>
      <w:rFonts w:ascii="Cambria" w:hAnsi="Cambria" w:cs="Cambria"/>
      <w:b/>
      <w:bCs/>
      <w:i/>
      <w:iCs/>
      <w:color w:val="000000"/>
      <w:spacing w:val="5"/>
      <w:sz w:val="22"/>
      <w:szCs w:val="22"/>
    </w:rPr>
  </w:style>
  <w:style w:type="character" w:customStyle="1" w:styleId="Heading7Char">
    <w:name w:val="Heading 7 Char"/>
    <w:aliases w:val="Table Title Char"/>
    <w:link w:val="Heading7"/>
    <w:uiPriority w:val="99"/>
    <w:locked/>
    <w:rsid w:val="00F52034"/>
    <w:rPr>
      <w:b/>
      <w:bCs/>
      <w:i/>
      <w:iCs/>
      <w:smallCaps/>
      <w:color w:val="000000"/>
      <w:spacing w:val="2"/>
      <w:sz w:val="22"/>
      <w:szCs w:val="22"/>
    </w:rPr>
  </w:style>
  <w:style w:type="character" w:customStyle="1" w:styleId="Heading8Char">
    <w:name w:val="Heading 8 Char"/>
    <w:aliases w:val="Heading 8 - Table Heading Row Char"/>
    <w:link w:val="Heading8"/>
    <w:uiPriority w:val="99"/>
    <w:locked/>
    <w:rsid w:val="00156561"/>
    <w:rPr>
      <w:rFonts w:ascii="Cambria" w:hAnsi="Cambria" w:cs="Cambria"/>
      <w:smallCaps/>
      <w:sz w:val="22"/>
      <w:szCs w:val="22"/>
    </w:rPr>
  </w:style>
  <w:style w:type="character" w:customStyle="1" w:styleId="Heading9Char">
    <w:name w:val="Heading 9 Char"/>
    <w:link w:val="Heading9"/>
    <w:uiPriority w:val="99"/>
    <w:locked/>
    <w:rsid w:val="00156561"/>
    <w:rPr>
      <w:b/>
      <w:bCs/>
      <w:i/>
      <w:iCs/>
      <w:color w:val="7F7F7F"/>
      <w:sz w:val="22"/>
      <w:szCs w:val="22"/>
    </w:rPr>
  </w:style>
  <w:style w:type="paragraph" w:customStyle="1" w:styleId="Default">
    <w:name w:val="Default"/>
    <w:uiPriority w:val="99"/>
    <w:rsid w:val="00E44588"/>
    <w:pPr>
      <w:widowControl w:val="0"/>
      <w:autoSpaceDE w:val="0"/>
      <w:autoSpaceDN w:val="0"/>
      <w:adjustRightInd w:val="0"/>
      <w:spacing w:after="200" w:line="276" w:lineRule="auto"/>
      <w:ind w:left="2160"/>
      <w:jc w:val="both"/>
    </w:pPr>
    <w:rPr>
      <w:rFonts w:cs="Calibri"/>
      <w:color w:val="000000"/>
      <w:sz w:val="24"/>
      <w:szCs w:val="24"/>
    </w:rPr>
  </w:style>
  <w:style w:type="paragraph" w:customStyle="1" w:styleId="CM3">
    <w:name w:val="CM3"/>
    <w:basedOn w:val="Default"/>
    <w:next w:val="Default"/>
    <w:uiPriority w:val="99"/>
    <w:rsid w:val="00E44588"/>
    <w:rPr>
      <w:color w:val="auto"/>
    </w:rPr>
  </w:style>
  <w:style w:type="paragraph" w:customStyle="1" w:styleId="CM1">
    <w:name w:val="CM1"/>
    <w:basedOn w:val="Default"/>
    <w:next w:val="Default"/>
    <w:uiPriority w:val="99"/>
    <w:rsid w:val="00E44588"/>
    <w:pPr>
      <w:spacing w:line="276" w:lineRule="atLeast"/>
    </w:pPr>
    <w:rPr>
      <w:color w:val="auto"/>
    </w:rPr>
  </w:style>
  <w:style w:type="paragraph" w:customStyle="1" w:styleId="ColorfulList-Accent11">
    <w:name w:val="Colorful List - Accent 11"/>
    <w:basedOn w:val="Normal"/>
    <w:uiPriority w:val="99"/>
    <w:rsid w:val="00645842"/>
    <w:pPr>
      <w:numPr>
        <w:numId w:val="1"/>
      </w:numPr>
    </w:pPr>
  </w:style>
  <w:style w:type="paragraph" w:styleId="Header">
    <w:name w:val="header"/>
    <w:aliases w:val="First Page"/>
    <w:basedOn w:val="Heading1"/>
    <w:link w:val="HeaderChar"/>
    <w:uiPriority w:val="99"/>
    <w:rsid w:val="0070611D"/>
    <w:pPr>
      <w:tabs>
        <w:tab w:val="center" w:pos="4680"/>
        <w:tab w:val="right" w:pos="9360"/>
      </w:tabs>
      <w:spacing w:before="120" w:after="0" w:line="240" w:lineRule="auto"/>
    </w:pPr>
  </w:style>
  <w:style w:type="character" w:customStyle="1" w:styleId="HeaderChar">
    <w:name w:val="Header Char"/>
    <w:aliases w:val="First Page Char"/>
    <w:link w:val="Header"/>
    <w:uiPriority w:val="99"/>
    <w:locked/>
    <w:rsid w:val="00E44588"/>
    <w:rPr>
      <w:rFonts w:ascii="Cambria" w:hAnsi="Cambria" w:cs="Cambria"/>
      <w:smallCaps/>
      <w:spacing w:val="5"/>
      <w:sz w:val="36"/>
      <w:szCs w:val="36"/>
    </w:rPr>
  </w:style>
  <w:style w:type="character" w:customStyle="1" w:styleId="FooterChar">
    <w:name w:val="Footer Char"/>
    <w:link w:val="Footer"/>
    <w:uiPriority w:val="99"/>
    <w:locked/>
    <w:rsid w:val="00E44588"/>
    <w:rPr>
      <w:sz w:val="22"/>
      <w:szCs w:val="22"/>
    </w:rPr>
  </w:style>
  <w:style w:type="paragraph" w:styleId="Footer">
    <w:name w:val="footer"/>
    <w:basedOn w:val="Normal"/>
    <w:link w:val="FooterChar"/>
    <w:uiPriority w:val="99"/>
    <w:rsid w:val="0070611D"/>
    <w:pPr>
      <w:tabs>
        <w:tab w:val="center" w:pos="4680"/>
        <w:tab w:val="right" w:pos="9360"/>
      </w:tabs>
      <w:spacing w:after="0" w:line="240" w:lineRule="auto"/>
    </w:pPr>
  </w:style>
  <w:style w:type="character" w:customStyle="1" w:styleId="FooterChar1">
    <w:name w:val="Footer Char1"/>
    <w:basedOn w:val="DefaultParagraphFont"/>
    <w:uiPriority w:val="99"/>
    <w:semiHidden/>
    <w:locked/>
    <w:rsid w:val="00BB6774"/>
  </w:style>
  <w:style w:type="character" w:customStyle="1" w:styleId="BalloonTextChar">
    <w:name w:val="Balloon Text Char"/>
    <w:link w:val="BalloonText"/>
    <w:uiPriority w:val="99"/>
    <w:semiHidden/>
    <w:locked/>
    <w:rsid w:val="00E44588"/>
    <w:rPr>
      <w:rFonts w:ascii="Tahoma" w:hAnsi="Tahoma" w:cs="Tahoma"/>
      <w:sz w:val="16"/>
      <w:szCs w:val="16"/>
    </w:rPr>
  </w:style>
  <w:style w:type="paragraph" w:styleId="BalloonText">
    <w:name w:val="Balloon Text"/>
    <w:basedOn w:val="Normal"/>
    <w:link w:val="BalloonTextChar"/>
    <w:uiPriority w:val="99"/>
    <w:semiHidden/>
    <w:rsid w:val="0070611D"/>
    <w:pPr>
      <w:spacing w:after="0" w:line="240" w:lineRule="auto"/>
    </w:pPr>
    <w:rPr>
      <w:rFonts w:ascii="Tahoma" w:hAnsi="Tahoma" w:cs="Tahoma"/>
      <w:sz w:val="16"/>
      <w:szCs w:val="16"/>
    </w:rPr>
  </w:style>
  <w:style w:type="character" w:customStyle="1" w:styleId="BalloonTextChar1">
    <w:name w:val="Balloon Text Char1"/>
    <w:uiPriority w:val="99"/>
    <w:semiHidden/>
    <w:locked/>
    <w:rsid w:val="00BB6774"/>
    <w:rPr>
      <w:rFonts w:ascii="Times New Roman" w:hAnsi="Times New Roman" w:cs="Times New Roman"/>
      <w:sz w:val="2"/>
      <w:szCs w:val="2"/>
    </w:rPr>
  </w:style>
  <w:style w:type="paragraph" w:customStyle="1" w:styleId="NoSpacing1">
    <w:name w:val="No Spacing1"/>
    <w:basedOn w:val="Normal"/>
    <w:uiPriority w:val="99"/>
    <w:rsid w:val="00645842"/>
    <w:pPr>
      <w:spacing w:after="0" w:line="240" w:lineRule="auto"/>
    </w:pPr>
  </w:style>
  <w:style w:type="character" w:customStyle="1" w:styleId="MediumGrid2Char">
    <w:name w:val="Medium Grid 2 Char"/>
    <w:link w:val="MediumGrid21"/>
    <w:uiPriority w:val="99"/>
    <w:locked/>
    <w:rsid w:val="000C0B4E"/>
    <w:rPr>
      <w:rFonts w:cs="Calibri"/>
      <w:sz w:val="22"/>
      <w:szCs w:val="22"/>
      <w:lang w:val="en-US" w:eastAsia="en-US" w:bidi="ar-SA"/>
    </w:rPr>
  </w:style>
  <w:style w:type="paragraph" w:styleId="Title">
    <w:name w:val="Title"/>
    <w:basedOn w:val="Normal"/>
    <w:next w:val="Normal"/>
    <w:link w:val="TitleChar"/>
    <w:uiPriority w:val="99"/>
    <w:qFormat/>
    <w:rsid w:val="00156561"/>
    <w:pPr>
      <w:pBdr>
        <w:top w:val="single" w:sz="12" w:space="1" w:color="C0504D"/>
      </w:pBdr>
      <w:spacing w:line="240" w:lineRule="auto"/>
      <w:jc w:val="right"/>
    </w:pPr>
    <w:rPr>
      <w:smallCaps/>
      <w:sz w:val="48"/>
      <w:szCs w:val="48"/>
    </w:rPr>
  </w:style>
  <w:style w:type="character" w:customStyle="1" w:styleId="TitleChar">
    <w:name w:val="Title Char"/>
    <w:link w:val="Title"/>
    <w:uiPriority w:val="99"/>
    <w:locked/>
    <w:rsid w:val="00156561"/>
    <w:rPr>
      <w:smallCaps/>
      <w:sz w:val="48"/>
      <w:szCs w:val="48"/>
    </w:rPr>
  </w:style>
  <w:style w:type="paragraph" w:styleId="Subtitle">
    <w:name w:val="Subtitle"/>
    <w:basedOn w:val="Normal"/>
    <w:next w:val="Normal"/>
    <w:link w:val="SubtitleChar"/>
    <w:uiPriority w:val="99"/>
    <w:qFormat/>
    <w:rsid w:val="00156561"/>
    <w:pPr>
      <w:spacing w:after="720" w:line="240" w:lineRule="auto"/>
      <w:jc w:val="right"/>
    </w:pPr>
    <w:rPr>
      <w:rFonts w:ascii="Cambria" w:hAnsi="Cambria" w:cs="Cambria"/>
    </w:rPr>
  </w:style>
  <w:style w:type="character" w:customStyle="1" w:styleId="SubtitleChar">
    <w:name w:val="Subtitle Char"/>
    <w:link w:val="Subtitle"/>
    <w:uiPriority w:val="99"/>
    <w:locked/>
    <w:rsid w:val="00156561"/>
    <w:rPr>
      <w:rFonts w:ascii="Cambria" w:hAnsi="Cambria" w:cs="Cambria"/>
      <w:sz w:val="22"/>
      <w:szCs w:val="22"/>
    </w:rPr>
  </w:style>
  <w:style w:type="character" w:styleId="Strong">
    <w:name w:val="Strong"/>
    <w:uiPriority w:val="99"/>
    <w:qFormat/>
    <w:rsid w:val="00156561"/>
    <w:rPr>
      <w:b/>
      <w:bCs/>
      <w:color w:val="C0504D"/>
    </w:rPr>
  </w:style>
  <w:style w:type="character" w:styleId="Emphasis">
    <w:name w:val="Emphasis"/>
    <w:uiPriority w:val="99"/>
    <w:qFormat/>
    <w:rsid w:val="0070611D"/>
    <w:rPr>
      <w:i/>
      <w:iCs/>
    </w:rPr>
  </w:style>
  <w:style w:type="paragraph" w:customStyle="1" w:styleId="ColorfulGrid-Accent11">
    <w:name w:val="Colorful Grid - Accent 11"/>
    <w:basedOn w:val="Normal"/>
    <w:next w:val="Normal"/>
    <w:link w:val="ColorfulGrid-Accent1Char"/>
    <w:uiPriority w:val="99"/>
    <w:rsid w:val="0070611D"/>
    <w:pPr>
      <w:spacing w:after="160"/>
      <w:ind w:left="2160"/>
    </w:pPr>
    <w:rPr>
      <w:i/>
      <w:iCs/>
      <w:color w:val="0F243E"/>
    </w:rPr>
  </w:style>
  <w:style w:type="character" w:customStyle="1" w:styleId="ColorfulGrid-Accent1Char">
    <w:name w:val="Colorful Grid - Accent 1 Char"/>
    <w:link w:val="ColorfulGrid-Accent11"/>
    <w:uiPriority w:val="99"/>
    <w:locked/>
    <w:rsid w:val="00645842"/>
    <w:rPr>
      <w:i/>
      <w:iCs/>
      <w:color w:val="0F243E"/>
      <w:sz w:val="22"/>
      <w:szCs w:val="22"/>
    </w:rPr>
  </w:style>
  <w:style w:type="paragraph" w:customStyle="1" w:styleId="LightShading-Accent21">
    <w:name w:val="Light Shading - Accent 21"/>
    <w:basedOn w:val="Normal"/>
    <w:next w:val="Normal"/>
    <w:link w:val="LightShading-Accent2Char"/>
    <w:uiPriority w:val="99"/>
    <w:rsid w:val="00645842"/>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Cambria"/>
      <w:smallCaps/>
      <w:color w:val="365F91"/>
    </w:rPr>
  </w:style>
  <w:style w:type="character" w:customStyle="1" w:styleId="LightShading-Accent2Char">
    <w:name w:val="Light Shading - Accent 2 Char"/>
    <w:link w:val="LightShading-Accent21"/>
    <w:uiPriority w:val="99"/>
    <w:locked/>
    <w:rsid w:val="00645842"/>
    <w:rPr>
      <w:rFonts w:ascii="Cambria" w:hAnsi="Cambria" w:cs="Cambria"/>
      <w:smallCaps/>
      <w:color w:val="365F91"/>
      <w:sz w:val="20"/>
      <w:szCs w:val="20"/>
    </w:rPr>
  </w:style>
  <w:style w:type="character" w:customStyle="1" w:styleId="SubtleEmphasis1">
    <w:name w:val="Subtle Emphasis1"/>
    <w:uiPriority w:val="99"/>
    <w:rsid w:val="0070611D"/>
    <w:rPr>
      <w:smallCaps/>
      <w:color w:val="auto"/>
      <w:vertAlign w:val="baseline"/>
    </w:rPr>
  </w:style>
  <w:style w:type="character" w:customStyle="1" w:styleId="IntenseEmphasis1">
    <w:name w:val="Intense Emphasis1"/>
    <w:uiPriority w:val="99"/>
    <w:rsid w:val="00645842"/>
    <w:rPr>
      <w:b/>
      <w:bCs/>
      <w:smallCaps/>
      <w:color w:val="auto"/>
      <w:spacing w:val="40"/>
    </w:rPr>
  </w:style>
  <w:style w:type="character" w:customStyle="1" w:styleId="SubtleReference1">
    <w:name w:val="Subtle Reference1"/>
    <w:uiPriority w:val="99"/>
    <w:rsid w:val="00645842"/>
    <w:rPr>
      <w:rFonts w:ascii="Cambria" w:hAnsi="Cambria" w:cs="Cambria"/>
      <w:i/>
      <w:iCs/>
      <w:smallCaps/>
      <w:color w:val="auto"/>
      <w:spacing w:val="20"/>
    </w:rPr>
  </w:style>
  <w:style w:type="character" w:customStyle="1" w:styleId="IntenseReference1">
    <w:name w:val="Intense Reference1"/>
    <w:uiPriority w:val="99"/>
    <w:rsid w:val="00645842"/>
    <w:rPr>
      <w:rFonts w:ascii="Cambria" w:hAnsi="Cambria" w:cs="Cambria"/>
      <w:b/>
      <w:bCs/>
      <w:i/>
      <w:iCs/>
      <w:smallCaps/>
      <w:color w:val="auto"/>
      <w:spacing w:val="20"/>
    </w:rPr>
  </w:style>
  <w:style w:type="character" w:customStyle="1" w:styleId="BookTitle1">
    <w:name w:val="Book Title1"/>
    <w:uiPriority w:val="99"/>
    <w:rsid w:val="00645842"/>
    <w:rPr>
      <w:rFonts w:ascii="Cambria" w:hAnsi="Cambria" w:cs="Cambria"/>
      <w:b/>
      <w:bCs/>
      <w:smallCaps/>
      <w:color w:val="auto"/>
      <w:spacing w:val="10"/>
      <w:u w:val="single"/>
    </w:rPr>
  </w:style>
  <w:style w:type="paragraph" w:customStyle="1" w:styleId="TextBox">
    <w:name w:val="Text Box"/>
    <w:basedOn w:val="Normal"/>
    <w:uiPriority w:val="99"/>
    <w:rsid w:val="0070611D"/>
    <w:pPr>
      <w:spacing w:after="0" w:line="240" w:lineRule="auto"/>
      <w:jc w:val="left"/>
    </w:pPr>
    <w:rPr>
      <w:rFonts w:ascii="Arial" w:hAnsi="Arial" w:cs="Arial"/>
      <w:b/>
      <w:bCs/>
      <w:caps/>
      <w:spacing w:val="-3"/>
      <w:sz w:val="28"/>
      <w:szCs w:val="28"/>
    </w:rPr>
  </w:style>
  <w:style w:type="paragraph" w:styleId="Caption">
    <w:name w:val="caption"/>
    <w:basedOn w:val="Normal"/>
    <w:next w:val="Normal"/>
    <w:uiPriority w:val="99"/>
    <w:qFormat/>
    <w:rsid w:val="00156561"/>
    <w:rPr>
      <w:b/>
      <w:bCs/>
      <w:caps/>
      <w:sz w:val="16"/>
      <w:szCs w:val="16"/>
    </w:rPr>
  </w:style>
  <w:style w:type="paragraph" w:customStyle="1" w:styleId="TOCHeading1">
    <w:name w:val="TOC Heading1"/>
    <w:basedOn w:val="Heading1"/>
    <w:next w:val="Normal"/>
    <w:uiPriority w:val="99"/>
    <w:rsid w:val="0070611D"/>
  </w:style>
  <w:style w:type="paragraph" w:styleId="NormalWeb">
    <w:name w:val="Normal (Web)"/>
    <w:basedOn w:val="Normal"/>
    <w:uiPriority w:val="99"/>
    <w:semiHidden/>
    <w:rsid w:val="0070611D"/>
    <w:pPr>
      <w:spacing w:before="168" w:after="216" w:line="240" w:lineRule="auto"/>
      <w:jc w:val="left"/>
    </w:pPr>
    <w:rPr>
      <w:sz w:val="24"/>
      <w:szCs w:val="24"/>
    </w:rPr>
  </w:style>
  <w:style w:type="paragraph" w:customStyle="1" w:styleId="InitialStudyQuestions">
    <w:name w:val="Initial Study Questions"/>
    <w:basedOn w:val="NoSpacing1"/>
    <w:link w:val="InitialStudyQuestionsChar"/>
    <w:uiPriority w:val="99"/>
    <w:rsid w:val="00645842"/>
    <w:pPr>
      <w:spacing w:before="120" w:after="120"/>
    </w:pPr>
    <w:rPr>
      <w:rFonts w:ascii="Cambria" w:hAnsi="Cambria" w:cs="Cambria"/>
      <w:sz w:val="18"/>
      <w:szCs w:val="18"/>
    </w:rPr>
  </w:style>
  <w:style w:type="character" w:customStyle="1" w:styleId="InitialStudyQuestionsChar">
    <w:name w:val="Initial Study Questions Char"/>
    <w:link w:val="InitialStudyQuestions"/>
    <w:uiPriority w:val="99"/>
    <w:locked/>
    <w:rsid w:val="00645842"/>
    <w:rPr>
      <w:rFonts w:ascii="Cambria" w:hAnsi="Cambria" w:cs="Cambria"/>
      <w:sz w:val="18"/>
      <w:szCs w:val="18"/>
      <w:lang w:val="en-US" w:eastAsia="en-US" w:bidi="ar-SA"/>
    </w:rPr>
  </w:style>
  <w:style w:type="table" w:styleId="TableGrid">
    <w:name w:val="Table Grid"/>
    <w:basedOn w:val="TableNormal"/>
    <w:uiPriority w:val="99"/>
    <w:rsid w:val="0070611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70611D"/>
    <w:rPr>
      <w:color w:val="0000FF"/>
      <w:u w:val="single"/>
    </w:rPr>
  </w:style>
  <w:style w:type="paragraph" w:customStyle="1" w:styleId="Source">
    <w:name w:val="Source"/>
    <w:next w:val="Normal"/>
    <w:uiPriority w:val="99"/>
    <w:rsid w:val="0070611D"/>
    <w:pPr>
      <w:spacing w:after="160" w:line="288" w:lineRule="auto"/>
      <w:ind w:left="90"/>
      <w:jc w:val="both"/>
    </w:pPr>
    <w:rPr>
      <w:rFonts w:cs="Calibri"/>
      <w:i/>
      <w:iCs/>
      <w:smallCaps/>
    </w:rPr>
  </w:style>
  <w:style w:type="paragraph" w:customStyle="1" w:styleId="ColorfulList-Accent12">
    <w:name w:val="Colorful List - Accent 12"/>
    <w:basedOn w:val="Normal"/>
    <w:uiPriority w:val="99"/>
    <w:qFormat/>
    <w:rsid w:val="00473F7C"/>
    <w:pPr>
      <w:numPr>
        <w:numId w:val="4"/>
      </w:numPr>
      <w:contextualSpacing/>
    </w:pPr>
  </w:style>
  <w:style w:type="character" w:customStyle="1" w:styleId="SubtleEmphasis2">
    <w:name w:val="Subtle Emphasis2"/>
    <w:uiPriority w:val="99"/>
    <w:qFormat/>
    <w:rsid w:val="0070611D"/>
    <w:rPr>
      <w:i/>
      <w:iCs/>
      <w:color w:val="808080"/>
    </w:rPr>
  </w:style>
  <w:style w:type="paragraph" w:customStyle="1" w:styleId="ColorfulGrid-Accent12">
    <w:name w:val="Colorful Grid - Accent 12"/>
    <w:basedOn w:val="Normal"/>
    <w:next w:val="Normal"/>
    <w:link w:val="ColorfulGrid-Accent1Char1"/>
    <w:uiPriority w:val="99"/>
    <w:qFormat/>
    <w:rsid w:val="0070611D"/>
    <w:rPr>
      <w:i/>
      <w:iCs/>
    </w:rPr>
  </w:style>
  <w:style w:type="character" w:customStyle="1" w:styleId="ColorfulGrid-Accent1Char1">
    <w:name w:val="Colorful Grid - Accent 1 Char1"/>
    <w:link w:val="ColorfulGrid-Accent12"/>
    <w:uiPriority w:val="99"/>
    <w:locked/>
    <w:rsid w:val="00156561"/>
    <w:rPr>
      <w:i/>
      <w:iCs/>
      <w:sz w:val="22"/>
      <w:szCs w:val="22"/>
    </w:rPr>
  </w:style>
  <w:style w:type="paragraph" w:customStyle="1" w:styleId="LightShading-Accent22">
    <w:name w:val="Light Shading - Accent 22"/>
    <w:basedOn w:val="Normal"/>
    <w:next w:val="Normal"/>
    <w:link w:val="LightShading-Accent2Char1"/>
    <w:uiPriority w:val="99"/>
    <w:qFormat/>
    <w:rsid w:val="00156561"/>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bCs/>
      <w:i/>
      <w:iCs/>
      <w:color w:val="FFFFFF"/>
    </w:rPr>
  </w:style>
  <w:style w:type="character" w:customStyle="1" w:styleId="LightShading-Accent2Char1">
    <w:name w:val="Light Shading - Accent 2 Char1"/>
    <w:link w:val="LightShading-Accent22"/>
    <w:uiPriority w:val="99"/>
    <w:locked/>
    <w:rsid w:val="00156561"/>
    <w:rPr>
      <w:b/>
      <w:bCs/>
      <w:i/>
      <w:iCs/>
      <w:color w:val="FFFFFF"/>
      <w:shd w:val="clear" w:color="auto" w:fill="C0504D"/>
    </w:rPr>
  </w:style>
  <w:style w:type="character" w:customStyle="1" w:styleId="IntenseEmphasis2">
    <w:name w:val="Intense Emphasis2"/>
    <w:uiPriority w:val="99"/>
    <w:qFormat/>
    <w:rsid w:val="00156561"/>
    <w:rPr>
      <w:b/>
      <w:bCs/>
      <w:i/>
      <w:iCs/>
      <w:color w:val="C0504D"/>
      <w:spacing w:val="10"/>
    </w:rPr>
  </w:style>
  <w:style w:type="character" w:customStyle="1" w:styleId="BookTitle2">
    <w:name w:val="Book Title2"/>
    <w:uiPriority w:val="99"/>
    <w:qFormat/>
    <w:rsid w:val="00156561"/>
    <w:rPr>
      <w:rFonts w:ascii="Cambria" w:hAnsi="Cambria" w:cs="Cambria"/>
      <w:i/>
      <w:iCs/>
      <w:sz w:val="20"/>
      <w:szCs w:val="20"/>
    </w:rPr>
  </w:style>
  <w:style w:type="paragraph" w:customStyle="1" w:styleId="MediumGrid21">
    <w:name w:val="Medium Grid 21"/>
    <w:link w:val="MediumGrid2Char"/>
    <w:uiPriority w:val="99"/>
    <w:qFormat/>
    <w:rsid w:val="0070611D"/>
    <w:pPr>
      <w:jc w:val="both"/>
    </w:pPr>
    <w:rPr>
      <w:rFonts w:cs="Calibri"/>
      <w:sz w:val="22"/>
      <w:szCs w:val="22"/>
    </w:rPr>
  </w:style>
  <w:style w:type="table" w:customStyle="1" w:styleId="TableGrid1">
    <w:name w:val="Table Grid1"/>
    <w:uiPriority w:val="99"/>
    <w:rsid w:val="0070611D"/>
    <w:pPr>
      <w:ind w:left="2160"/>
    </w:pPr>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leReference2">
    <w:name w:val="Subtle Reference2"/>
    <w:uiPriority w:val="99"/>
    <w:qFormat/>
    <w:rsid w:val="00156561"/>
    <w:rPr>
      <w:b/>
      <w:bCs/>
    </w:rPr>
  </w:style>
  <w:style w:type="character" w:customStyle="1" w:styleId="IntenseReference2">
    <w:name w:val="Intense Reference2"/>
    <w:uiPriority w:val="99"/>
    <w:qFormat/>
    <w:rsid w:val="00156561"/>
    <w:rPr>
      <w:b/>
      <w:bCs/>
      <w:smallCaps/>
      <w:spacing w:val="5"/>
      <w:sz w:val="22"/>
      <w:szCs w:val="22"/>
      <w:u w:val="single"/>
    </w:rPr>
  </w:style>
  <w:style w:type="paragraph" w:customStyle="1" w:styleId="TOCHeading2">
    <w:name w:val="TOC Heading2"/>
    <w:basedOn w:val="Heading1"/>
    <w:next w:val="Normal"/>
    <w:uiPriority w:val="99"/>
    <w:qFormat/>
    <w:rsid w:val="0070611D"/>
    <w:pPr>
      <w:outlineLvl w:val="9"/>
    </w:pPr>
  </w:style>
  <w:style w:type="paragraph" w:customStyle="1" w:styleId="Header-EvenPage">
    <w:name w:val="Header - Even Page"/>
    <w:basedOn w:val="Header"/>
    <w:uiPriority w:val="99"/>
    <w:rsid w:val="0070611D"/>
    <w:rPr>
      <w:sz w:val="32"/>
      <w:szCs w:val="32"/>
    </w:rPr>
  </w:style>
  <w:style w:type="character" w:customStyle="1" w:styleId="Impact-MMChar">
    <w:name w:val="Impact-MM Char"/>
    <w:uiPriority w:val="99"/>
    <w:rsid w:val="0070611D"/>
    <w:rPr>
      <w:rFonts w:ascii="Century Gothic" w:hAnsi="Century Gothic" w:cs="Century Gothic"/>
      <w:sz w:val="24"/>
      <w:szCs w:val="24"/>
      <w:lang w:val="en-US" w:eastAsia="en-US"/>
    </w:rPr>
  </w:style>
  <w:style w:type="paragraph" w:styleId="ListBullet">
    <w:name w:val="List Bullet"/>
    <w:basedOn w:val="Normal"/>
    <w:uiPriority w:val="99"/>
    <w:rsid w:val="0070611D"/>
    <w:pPr>
      <w:ind w:left="720" w:hanging="360"/>
    </w:pPr>
  </w:style>
  <w:style w:type="paragraph" w:styleId="ListBullet2">
    <w:name w:val="List Bullet 2"/>
    <w:basedOn w:val="Normal"/>
    <w:uiPriority w:val="99"/>
    <w:rsid w:val="0070611D"/>
    <w:pPr>
      <w:numPr>
        <w:numId w:val="3"/>
      </w:numPr>
    </w:pPr>
  </w:style>
  <w:style w:type="paragraph" w:styleId="ListBullet3">
    <w:name w:val="List Bullet 3"/>
    <w:basedOn w:val="Normal"/>
    <w:uiPriority w:val="99"/>
    <w:rsid w:val="0070611D"/>
    <w:pPr>
      <w:tabs>
        <w:tab w:val="num" w:pos="1080"/>
      </w:tabs>
      <w:ind w:left="1080" w:hanging="360"/>
    </w:pPr>
  </w:style>
  <w:style w:type="paragraph" w:styleId="ListNumber">
    <w:name w:val="List Number"/>
    <w:basedOn w:val="Normal"/>
    <w:uiPriority w:val="99"/>
    <w:rsid w:val="0070611D"/>
    <w:pPr>
      <w:tabs>
        <w:tab w:val="num" w:pos="360"/>
      </w:tabs>
      <w:ind w:left="360" w:hanging="360"/>
    </w:pPr>
  </w:style>
  <w:style w:type="paragraph" w:styleId="ListNumber2">
    <w:name w:val="List Number 2"/>
    <w:basedOn w:val="Normal"/>
    <w:uiPriority w:val="99"/>
    <w:rsid w:val="0070611D"/>
    <w:pPr>
      <w:tabs>
        <w:tab w:val="num" w:pos="720"/>
      </w:tabs>
      <w:ind w:left="720" w:hanging="360"/>
    </w:pPr>
  </w:style>
  <w:style w:type="paragraph" w:styleId="ListNumber3">
    <w:name w:val="List Number 3"/>
    <w:basedOn w:val="Normal"/>
    <w:uiPriority w:val="99"/>
    <w:rsid w:val="0070611D"/>
    <w:pPr>
      <w:tabs>
        <w:tab w:val="num" w:pos="1080"/>
      </w:tabs>
      <w:ind w:left="1080" w:hanging="360"/>
    </w:pPr>
  </w:style>
  <w:style w:type="paragraph" w:customStyle="1" w:styleId="TableHeadingRow">
    <w:name w:val="Table Heading Row"/>
    <w:basedOn w:val="Heading8"/>
    <w:qFormat/>
    <w:rsid w:val="0070611D"/>
  </w:style>
  <w:style w:type="paragraph" w:customStyle="1" w:styleId="TableText">
    <w:name w:val="Table Text"/>
    <w:basedOn w:val="Normal"/>
    <w:rsid w:val="0070611D"/>
    <w:pPr>
      <w:spacing w:before="120" w:after="120" w:line="240" w:lineRule="auto"/>
    </w:pPr>
    <w:rPr>
      <w:rFonts w:ascii="Cambria" w:hAnsi="Cambria" w:cs="Cambria"/>
      <w:sz w:val="18"/>
      <w:szCs w:val="18"/>
    </w:rPr>
  </w:style>
  <w:style w:type="character" w:customStyle="1" w:styleId="textbody">
    <w:name w:val="textbody"/>
    <w:basedOn w:val="DefaultParagraphFont"/>
    <w:uiPriority w:val="99"/>
    <w:rsid w:val="00766579"/>
  </w:style>
  <w:style w:type="paragraph" w:customStyle="1" w:styleId="medbodytext">
    <w:name w:val="medbodytext"/>
    <w:basedOn w:val="Normal"/>
    <w:rsid w:val="00FD4938"/>
    <w:pPr>
      <w:spacing w:before="100" w:beforeAutospacing="1" w:after="100" w:afterAutospacing="1" w:line="312" w:lineRule="auto"/>
      <w:jc w:val="left"/>
    </w:pPr>
    <w:rPr>
      <w:rFonts w:ascii="Verdana" w:hAnsi="Verdana" w:cs="Times New Roman"/>
      <w:color w:val="000000"/>
      <w:sz w:val="17"/>
      <w:szCs w:val="17"/>
    </w:rPr>
  </w:style>
  <w:style w:type="paragraph" w:customStyle="1" w:styleId="medbodytextsubhead">
    <w:name w:val="medbodytextsubhead"/>
    <w:basedOn w:val="Normal"/>
    <w:rsid w:val="00CC505C"/>
    <w:pPr>
      <w:spacing w:before="100" w:beforeAutospacing="1" w:after="100" w:afterAutospacing="1" w:line="312" w:lineRule="auto"/>
      <w:jc w:val="left"/>
    </w:pPr>
    <w:rPr>
      <w:rFonts w:ascii="Verdana" w:hAnsi="Verdana" w:cs="Times New Roman"/>
      <w:b/>
      <w:bCs/>
      <w:color w:val="333333"/>
      <w:sz w:val="17"/>
      <w:szCs w:val="17"/>
    </w:rPr>
  </w:style>
  <w:style w:type="character" w:customStyle="1" w:styleId="one">
    <w:name w:val="one"/>
    <w:basedOn w:val="DefaultParagraphFont"/>
    <w:rsid w:val="00A572B2"/>
  </w:style>
  <w:style w:type="character" w:styleId="CommentReference">
    <w:name w:val="annotation reference"/>
    <w:uiPriority w:val="99"/>
    <w:semiHidden/>
    <w:unhideWhenUsed/>
    <w:locked/>
    <w:rsid w:val="00642ABB"/>
    <w:rPr>
      <w:sz w:val="16"/>
      <w:szCs w:val="16"/>
    </w:rPr>
  </w:style>
  <w:style w:type="paragraph" w:styleId="CommentText">
    <w:name w:val="annotation text"/>
    <w:basedOn w:val="Normal"/>
    <w:link w:val="CommentTextChar"/>
    <w:uiPriority w:val="99"/>
    <w:semiHidden/>
    <w:unhideWhenUsed/>
    <w:locked/>
    <w:rsid w:val="00642ABB"/>
    <w:rPr>
      <w:sz w:val="20"/>
      <w:szCs w:val="20"/>
    </w:rPr>
  </w:style>
  <w:style w:type="character" w:customStyle="1" w:styleId="CommentTextChar">
    <w:name w:val="Comment Text Char"/>
    <w:link w:val="CommentText"/>
    <w:uiPriority w:val="99"/>
    <w:semiHidden/>
    <w:rsid w:val="00642ABB"/>
    <w:rPr>
      <w:rFonts w:cs="Calibri"/>
    </w:rPr>
  </w:style>
  <w:style w:type="paragraph" w:styleId="CommentSubject">
    <w:name w:val="annotation subject"/>
    <w:basedOn w:val="CommentText"/>
    <w:next w:val="CommentText"/>
    <w:link w:val="CommentSubjectChar"/>
    <w:uiPriority w:val="99"/>
    <w:semiHidden/>
    <w:unhideWhenUsed/>
    <w:locked/>
    <w:rsid w:val="00642ABB"/>
    <w:rPr>
      <w:b/>
      <w:bCs/>
    </w:rPr>
  </w:style>
  <w:style w:type="character" w:customStyle="1" w:styleId="CommentSubjectChar">
    <w:name w:val="Comment Subject Char"/>
    <w:link w:val="CommentSubject"/>
    <w:uiPriority w:val="99"/>
    <w:semiHidden/>
    <w:rsid w:val="00642ABB"/>
    <w:rPr>
      <w:rFonts w:cs="Calibri"/>
      <w:b/>
      <w:bCs/>
    </w:rPr>
  </w:style>
  <w:style w:type="paragraph" w:customStyle="1" w:styleId="Action">
    <w:name w:val="Action"/>
    <w:qFormat/>
    <w:rsid w:val="00115960"/>
    <w:pPr>
      <w:spacing w:after="200"/>
      <w:ind w:left="1166"/>
    </w:pPr>
    <w:rPr>
      <w:bCs/>
      <w:i/>
      <w:sz w:val="22"/>
      <w:szCs w:val="24"/>
    </w:rPr>
  </w:style>
  <w:style w:type="paragraph" w:customStyle="1" w:styleId="Policy">
    <w:name w:val="Policy"/>
    <w:basedOn w:val="Normal"/>
    <w:qFormat/>
    <w:rsid w:val="00DF280F"/>
    <w:pPr>
      <w:tabs>
        <w:tab w:val="left" w:pos="720"/>
      </w:tabs>
      <w:spacing w:after="240" w:line="240" w:lineRule="auto"/>
      <w:ind w:left="720"/>
    </w:pPr>
    <w:rPr>
      <w:rFonts w:cs="Times New Roman"/>
      <w:bCs/>
      <w:color w:val="1D1B1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38376">
      <w:marLeft w:val="0"/>
      <w:marRight w:val="0"/>
      <w:marTop w:val="0"/>
      <w:marBottom w:val="0"/>
      <w:divBdr>
        <w:top w:val="none" w:sz="0" w:space="0" w:color="auto"/>
        <w:left w:val="none" w:sz="0" w:space="0" w:color="auto"/>
        <w:bottom w:val="none" w:sz="0" w:space="0" w:color="auto"/>
        <w:right w:val="none" w:sz="0" w:space="0" w:color="auto"/>
      </w:divBdr>
    </w:div>
    <w:div w:id="718938377">
      <w:marLeft w:val="0"/>
      <w:marRight w:val="0"/>
      <w:marTop w:val="0"/>
      <w:marBottom w:val="0"/>
      <w:divBdr>
        <w:top w:val="none" w:sz="0" w:space="0" w:color="auto"/>
        <w:left w:val="none" w:sz="0" w:space="0" w:color="auto"/>
        <w:bottom w:val="none" w:sz="0" w:space="0" w:color="auto"/>
        <w:right w:val="none" w:sz="0" w:space="0" w:color="auto"/>
      </w:divBdr>
    </w:div>
    <w:div w:id="718938379">
      <w:marLeft w:val="0"/>
      <w:marRight w:val="0"/>
      <w:marTop w:val="0"/>
      <w:marBottom w:val="0"/>
      <w:divBdr>
        <w:top w:val="none" w:sz="0" w:space="0" w:color="auto"/>
        <w:left w:val="none" w:sz="0" w:space="0" w:color="auto"/>
        <w:bottom w:val="none" w:sz="0" w:space="0" w:color="auto"/>
        <w:right w:val="none" w:sz="0" w:space="0" w:color="auto"/>
      </w:divBdr>
      <w:divsChild>
        <w:div w:id="718938380">
          <w:marLeft w:val="0"/>
          <w:marRight w:val="0"/>
          <w:marTop w:val="0"/>
          <w:marBottom w:val="0"/>
          <w:divBdr>
            <w:top w:val="none" w:sz="0" w:space="0" w:color="auto"/>
            <w:left w:val="none" w:sz="0" w:space="0" w:color="auto"/>
            <w:bottom w:val="none" w:sz="0" w:space="0" w:color="auto"/>
            <w:right w:val="none" w:sz="0" w:space="0" w:color="auto"/>
          </w:divBdr>
        </w:div>
      </w:divsChild>
    </w:div>
    <w:div w:id="718938381">
      <w:marLeft w:val="0"/>
      <w:marRight w:val="0"/>
      <w:marTop w:val="0"/>
      <w:marBottom w:val="0"/>
      <w:divBdr>
        <w:top w:val="none" w:sz="0" w:space="0" w:color="auto"/>
        <w:left w:val="none" w:sz="0" w:space="0" w:color="auto"/>
        <w:bottom w:val="none" w:sz="0" w:space="0" w:color="auto"/>
        <w:right w:val="none" w:sz="0" w:space="0" w:color="auto"/>
      </w:divBdr>
      <w:divsChild>
        <w:div w:id="718938383">
          <w:marLeft w:val="0"/>
          <w:marRight w:val="0"/>
          <w:marTop w:val="0"/>
          <w:marBottom w:val="0"/>
          <w:divBdr>
            <w:top w:val="none" w:sz="0" w:space="0" w:color="auto"/>
            <w:left w:val="none" w:sz="0" w:space="0" w:color="auto"/>
            <w:bottom w:val="none" w:sz="0" w:space="0" w:color="auto"/>
            <w:right w:val="none" w:sz="0" w:space="0" w:color="auto"/>
          </w:divBdr>
          <w:divsChild>
            <w:div w:id="7189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38382">
      <w:marLeft w:val="0"/>
      <w:marRight w:val="0"/>
      <w:marTop w:val="0"/>
      <w:marBottom w:val="0"/>
      <w:divBdr>
        <w:top w:val="none" w:sz="0" w:space="0" w:color="auto"/>
        <w:left w:val="none" w:sz="0" w:space="0" w:color="auto"/>
        <w:bottom w:val="none" w:sz="0" w:space="0" w:color="auto"/>
        <w:right w:val="none" w:sz="0" w:space="0" w:color="auto"/>
      </w:divBdr>
    </w:div>
    <w:div w:id="718938384">
      <w:marLeft w:val="0"/>
      <w:marRight w:val="0"/>
      <w:marTop w:val="0"/>
      <w:marBottom w:val="0"/>
      <w:divBdr>
        <w:top w:val="none" w:sz="0" w:space="0" w:color="auto"/>
        <w:left w:val="none" w:sz="0" w:space="0" w:color="auto"/>
        <w:bottom w:val="none" w:sz="0" w:space="0" w:color="auto"/>
        <w:right w:val="none" w:sz="0" w:space="0" w:color="auto"/>
      </w:divBdr>
    </w:div>
    <w:div w:id="718938385">
      <w:marLeft w:val="0"/>
      <w:marRight w:val="0"/>
      <w:marTop w:val="0"/>
      <w:marBottom w:val="0"/>
      <w:divBdr>
        <w:top w:val="none" w:sz="0" w:space="0" w:color="auto"/>
        <w:left w:val="none" w:sz="0" w:space="0" w:color="auto"/>
        <w:bottom w:val="none" w:sz="0" w:space="0" w:color="auto"/>
        <w:right w:val="none" w:sz="0" w:space="0" w:color="auto"/>
      </w:divBdr>
    </w:div>
    <w:div w:id="718938387">
      <w:marLeft w:val="0"/>
      <w:marRight w:val="0"/>
      <w:marTop w:val="0"/>
      <w:marBottom w:val="0"/>
      <w:divBdr>
        <w:top w:val="none" w:sz="0" w:space="0" w:color="auto"/>
        <w:left w:val="none" w:sz="0" w:space="0" w:color="auto"/>
        <w:bottom w:val="none" w:sz="0" w:space="0" w:color="auto"/>
        <w:right w:val="none" w:sz="0" w:space="0" w:color="auto"/>
      </w:divBdr>
    </w:div>
    <w:div w:id="718938388">
      <w:marLeft w:val="0"/>
      <w:marRight w:val="0"/>
      <w:marTop w:val="0"/>
      <w:marBottom w:val="0"/>
      <w:divBdr>
        <w:top w:val="none" w:sz="0" w:space="0" w:color="auto"/>
        <w:left w:val="none" w:sz="0" w:space="0" w:color="auto"/>
        <w:bottom w:val="none" w:sz="0" w:space="0" w:color="auto"/>
        <w:right w:val="none" w:sz="0" w:space="0" w:color="auto"/>
      </w:divBdr>
    </w:div>
    <w:div w:id="718938390">
      <w:marLeft w:val="0"/>
      <w:marRight w:val="0"/>
      <w:marTop w:val="0"/>
      <w:marBottom w:val="0"/>
      <w:divBdr>
        <w:top w:val="none" w:sz="0" w:space="0" w:color="auto"/>
        <w:left w:val="none" w:sz="0" w:space="0" w:color="auto"/>
        <w:bottom w:val="none" w:sz="0" w:space="0" w:color="auto"/>
        <w:right w:val="none" w:sz="0" w:space="0" w:color="auto"/>
      </w:divBdr>
      <w:divsChild>
        <w:div w:id="718938386">
          <w:marLeft w:val="0"/>
          <w:marRight w:val="0"/>
          <w:marTop w:val="0"/>
          <w:marBottom w:val="0"/>
          <w:divBdr>
            <w:top w:val="none" w:sz="0" w:space="0" w:color="auto"/>
            <w:left w:val="none" w:sz="0" w:space="0" w:color="auto"/>
            <w:bottom w:val="none" w:sz="0" w:space="0" w:color="auto"/>
            <w:right w:val="none" w:sz="0" w:space="0" w:color="auto"/>
          </w:divBdr>
        </w:div>
      </w:divsChild>
    </w:div>
    <w:div w:id="718938391">
      <w:marLeft w:val="0"/>
      <w:marRight w:val="0"/>
      <w:marTop w:val="0"/>
      <w:marBottom w:val="0"/>
      <w:divBdr>
        <w:top w:val="none" w:sz="0" w:space="0" w:color="auto"/>
        <w:left w:val="none" w:sz="0" w:space="0" w:color="auto"/>
        <w:bottom w:val="none" w:sz="0" w:space="0" w:color="auto"/>
        <w:right w:val="none" w:sz="0" w:space="0" w:color="auto"/>
      </w:divBdr>
      <w:divsChild>
        <w:div w:id="718938389">
          <w:marLeft w:val="0"/>
          <w:marRight w:val="0"/>
          <w:marTop w:val="0"/>
          <w:marBottom w:val="0"/>
          <w:divBdr>
            <w:top w:val="none" w:sz="0" w:space="0" w:color="auto"/>
            <w:left w:val="none" w:sz="0" w:space="0" w:color="auto"/>
            <w:bottom w:val="none" w:sz="0" w:space="0" w:color="auto"/>
            <w:right w:val="none" w:sz="0" w:space="0" w:color="auto"/>
          </w:divBdr>
        </w:div>
      </w:divsChild>
    </w:div>
    <w:div w:id="718938396">
      <w:marLeft w:val="0"/>
      <w:marRight w:val="0"/>
      <w:marTop w:val="0"/>
      <w:marBottom w:val="0"/>
      <w:divBdr>
        <w:top w:val="none" w:sz="0" w:space="0" w:color="auto"/>
        <w:left w:val="none" w:sz="0" w:space="0" w:color="auto"/>
        <w:bottom w:val="none" w:sz="0" w:space="0" w:color="auto"/>
        <w:right w:val="none" w:sz="0" w:space="0" w:color="auto"/>
      </w:divBdr>
      <w:divsChild>
        <w:div w:id="718938395">
          <w:marLeft w:val="0"/>
          <w:marRight w:val="0"/>
          <w:marTop w:val="0"/>
          <w:marBottom w:val="0"/>
          <w:divBdr>
            <w:top w:val="none" w:sz="0" w:space="0" w:color="auto"/>
            <w:left w:val="none" w:sz="0" w:space="0" w:color="auto"/>
            <w:bottom w:val="none" w:sz="0" w:space="0" w:color="auto"/>
            <w:right w:val="none" w:sz="0" w:space="0" w:color="auto"/>
          </w:divBdr>
          <w:divsChild>
            <w:div w:id="718938392">
              <w:marLeft w:val="0"/>
              <w:marRight w:val="0"/>
              <w:marTop w:val="0"/>
              <w:marBottom w:val="0"/>
              <w:divBdr>
                <w:top w:val="none" w:sz="0" w:space="0" w:color="auto"/>
                <w:left w:val="none" w:sz="0" w:space="0" w:color="auto"/>
                <w:bottom w:val="none" w:sz="0" w:space="0" w:color="auto"/>
                <w:right w:val="none" w:sz="0" w:space="0" w:color="auto"/>
              </w:divBdr>
              <w:divsChild>
                <w:div w:id="71893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38398">
      <w:marLeft w:val="0"/>
      <w:marRight w:val="0"/>
      <w:marTop w:val="0"/>
      <w:marBottom w:val="0"/>
      <w:divBdr>
        <w:top w:val="none" w:sz="0" w:space="0" w:color="auto"/>
        <w:left w:val="none" w:sz="0" w:space="0" w:color="auto"/>
        <w:bottom w:val="none" w:sz="0" w:space="0" w:color="auto"/>
        <w:right w:val="none" w:sz="0" w:space="0" w:color="auto"/>
      </w:divBdr>
      <w:divsChild>
        <w:div w:id="718938397">
          <w:marLeft w:val="360"/>
          <w:marRight w:val="360"/>
          <w:marTop w:val="360"/>
          <w:marBottom w:val="360"/>
          <w:divBdr>
            <w:top w:val="none" w:sz="0" w:space="0" w:color="auto"/>
            <w:left w:val="none" w:sz="0" w:space="0" w:color="auto"/>
            <w:bottom w:val="none" w:sz="0" w:space="0" w:color="auto"/>
            <w:right w:val="none" w:sz="0" w:space="0" w:color="auto"/>
          </w:divBdr>
          <w:divsChild>
            <w:div w:id="718938394">
              <w:marLeft w:val="210"/>
              <w:marRight w:val="210"/>
              <w:marTop w:val="210"/>
              <w:marBottom w:val="210"/>
              <w:divBdr>
                <w:top w:val="none" w:sz="0" w:space="0" w:color="auto"/>
                <w:left w:val="none" w:sz="0" w:space="0" w:color="auto"/>
                <w:bottom w:val="none" w:sz="0" w:space="0" w:color="auto"/>
                <w:right w:val="none" w:sz="0" w:space="0" w:color="auto"/>
              </w:divBdr>
            </w:div>
          </w:divsChild>
        </w:div>
      </w:divsChild>
    </w:div>
    <w:div w:id="1165433130">
      <w:bodyDiv w:val="1"/>
      <w:marLeft w:val="0"/>
      <w:marRight w:val="0"/>
      <w:marTop w:val="0"/>
      <w:marBottom w:val="0"/>
      <w:divBdr>
        <w:top w:val="none" w:sz="0" w:space="0" w:color="auto"/>
        <w:left w:val="none" w:sz="0" w:space="0" w:color="auto"/>
        <w:bottom w:val="none" w:sz="0" w:space="0" w:color="auto"/>
        <w:right w:val="none" w:sz="0" w:space="0" w:color="auto"/>
      </w:divBdr>
      <w:divsChild>
        <w:div w:id="197284611">
          <w:marLeft w:val="0"/>
          <w:marRight w:val="0"/>
          <w:marTop w:val="0"/>
          <w:marBottom w:val="0"/>
          <w:divBdr>
            <w:top w:val="none" w:sz="0" w:space="0" w:color="auto"/>
            <w:left w:val="none" w:sz="0" w:space="0" w:color="auto"/>
            <w:bottom w:val="none" w:sz="0" w:space="0" w:color="auto"/>
            <w:right w:val="none" w:sz="0" w:space="0" w:color="auto"/>
          </w:divBdr>
          <w:divsChild>
            <w:div w:id="195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ist_of_California_Historical_Landmarks" TargetMode="External"/><Relationship Id="rId13" Type="http://schemas.openxmlformats.org/officeDocument/2006/relationships/hyperlink" Target="http://en.wikipedia.org/wiki/Forest"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en.wikipedia.org/wiki/Geophyt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en.wikipedia.org/wiki/Gras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Herbaceous_pla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n.wikipedia.org/wiki/Herbaceous_plant" TargetMode="External"/><Relationship Id="rId23" Type="http://schemas.openxmlformats.org/officeDocument/2006/relationships/fontTable" Target="fontTable.xml"/><Relationship Id="rId10" Type="http://schemas.openxmlformats.org/officeDocument/2006/relationships/hyperlink" Target="http://en.wikipedia.org/wiki/Gras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Shrub" TargetMode="External"/><Relationship Id="rId14" Type="http://schemas.openxmlformats.org/officeDocument/2006/relationships/hyperlink" Target="http://en.wikipedia.org/wiki/Shrub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6764C935</Template>
  <TotalTime>0</TotalTime>
  <Pages>18</Pages>
  <Words>6510</Words>
  <Characters>37113</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Pacific Portraits by Amber</Company>
  <LinksUpToDate>false</LinksUpToDate>
  <CharactersWithSpaces>43536</CharactersWithSpaces>
  <SharedDoc>false</SharedDoc>
  <HLinks>
    <vt:vector size="54" baseType="variant">
      <vt:variant>
        <vt:i4>6946868</vt:i4>
      </vt:variant>
      <vt:variant>
        <vt:i4>24</vt:i4>
      </vt:variant>
      <vt:variant>
        <vt:i4>0</vt:i4>
      </vt:variant>
      <vt:variant>
        <vt:i4>5</vt:i4>
      </vt:variant>
      <vt:variant>
        <vt:lpwstr>http://en.wikipedia.org/wiki/Grass</vt:lpwstr>
      </vt:variant>
      <vt:variant>
        <vt:lpwstr/>
      </vt:variant>
      <vt:variant>
        <vt:i4>2687068</vt:i4>
      </vt:variant>
      <vt:variant>
        <vt:i4>21</vt:i4>
      </vt:variant>
      <vt:variant>
        <vt:i4>0</vt:i4>
      </vt:variant>
      <vt:variant>
        <vt:i4>5</vt:i4>
      </vt:variant>
      <vt:variant>
        <vt:lpwstr>http://en.wikipedia.org/wiki/Herbaceous_plant</vt:lpwstr>
      </vt:variant>
      <vt:variant>
        <vt:lpwstr/>
      </vt:variant>
      <vt:variant>
        <vt:i4>8126504</vt:i4>
      </vt:variant>
      <vt:variant>
        <vt:i4>18</vt:i4>
      </vt:variant>
      <vt:variant>
        <vt:i4>0</vt:i4>
      </vt:variant>
      <vt:variant>
        <vt:i4>5</vt:i4>
      </vt:variant>
      <vt:variant>
        <vt:lpwstr>http://en.wikipedia.org/wiki/Shrubs</vt:lpwstr>
      </vt:variant>
      <vt:variant>
        <vt:lpwstr/>
      </vt:variant>
      <vt:variant>
        <vt:i4>7864383</vt:i4>
      </vt:variant>
      <vt:variant>
        <vt:i4>15</vt:i4>
      </vt:variant>
      <vt:variant>
        <vt:i4>0</vt:i4>
      </vt:variant>
      <vt:variant>
        <vt:i4>5</vt:i4>
      </vt:variant>
      <vt:variant>
        <vt:lpwstr>http://en.wikipedia.org/wiki/Forest</vt:lpwstr>
      </vt:variant>
      <vt:variant>
        <vt:lpwstr/>
      </vt:variant>
      <vt:variant>
        <vt:i4>720985</vt:i4>
      </vt:variant>
      <vt:variant>
        <vt:i4>12</vt:i4>
      </vt:variant>
      <vt:variant>
        <vt:i4>0</vt:i4>
      </vt:variant>
      <vt:variant>
        <vt:i4>5</vt:i4>
      </vt:variant>
      <vt:variant>
        <vt:lpwstr>http://en.wikipedia.org/wiki/Geophyte</vt:lpwstr>
      </vt:variant>
      <vt:variant>
        <vt:lpwstr/>
      </vt:variant>
      <vt:variant>
        <vt:i4>2687068</vt:i4>
      </vt:variant>
      <vt:variant>
        <vt:i4>9</vt:i4>
      </vt:variant>
      <vt:variant>
        <vt:i4>0</vt:i4>
      </vt:variant>
      <vt:variant>
        <vt:i4>5</vt:i4>
      </vt:variant>
      <vt:variant>
        <vt:lpwstr>http://en.wikipedia.org/wiki/Herbaceous_plant</vt:lpwstr>
      </vt:variant>
      <vt:variant>
        <vt:lpwstr/>
      </vt:variant>
      <vt:variant>
        <vt:i4>6946868</vt:i4>
      </vt:variant>
      <vt:variant>
        <vt:i4>6</vt:i4>
      </vt:variant>
      <vt:variant>
        <vt:i4>0</vt:i4>
      </vt:variant>
      <vt:variant>
        <vt:i4>5</vt:i4>
      </vt:variant>
      <vt:variant>
        <vt:lpwstr>http://en.wikipedia.org/wiki/Grass</vt:lpwstr>
      </vt:variant>
      <vt:variant>
        <vt:lpwstr/>
      </vt:variant>
      <vt:variant>
        <vt:i4>8126504</vt:i4>
      </vt:variant>
      <vt:variant>
        <vt:i4>3</vt:i4>
      </vt:variant>
      <vt:variant>
        <vt:i4>0</vt:i4>
      </vt:variant>
      <vt:variant>
        <vt:i4>5</vt:i4>
      </vt:variant>
      <vt:variant>
        <vt:lpwstr>http://en.wikipedia.org/wiki/Shrub</vt:lpwstr>
      </vt:variant>
      <vt:variant>
        <vt:lpwstr/>
      </vt:variant>
      <vt:variant>
        <vt:i4>1704028</vt:i4>
      </vt:variant>
      <vt:variant>
        <vt:i4>0</vt:i4>
      </vt:variant>
      <vt:variant>
        <vt:i4>0</vt:i4>
      </vt:variant>
      <vt:variant>
        <vt:i4>5</vt:i4>
      </vt:variant>
      <vt:variant>
        <vt:lpwstr>http://en.wikipedia.org/wiki/List_of_California_Historical_Landmarks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and Amber McMurtry</dc:creator>
  <cp:lastModifiedBy>Vicki Parker</cp:lastModifiedBy>
  <cp:revision>2</cp:revision>
  <cp:lastPrinted>2010-05-18T23:25:00Z</cp:lastPrinted>
  <dcterms:created xsi:type="dcterms:W3CDTF">2015-08-07T22:11:00Z</dcterms:created>
  <dcterms:modified xsi:type="dcterms:W3CDTF">2015-08-07T22:11:00Z</dcterms:modified>
</cp:coreProperties>
</file>